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Производство продукции, наличие и использование материальных затрат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Показатель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Изменения</w:t>
            </w:r>
          </w:p>
        </w:tc>
        <w:tc>
          <w:tcPr>
            <w:tcW w:w="1000" w:type="dxa"/>
          </w:tcPr>
          <w:p>
            <w:r>
              <w:t xml:space="preserve">в %</w:t>
            </w:r>
          </w:p>
        </w:tc>
      </w:tr>
      <w:tr>
        <w:tc>
          <w:tcPr>
            <w:tcW w:w="6000" w:type="dxa"/>
          </w:tcPr>
          <w:p>
            <w:r>
              <w:t xml:space="preserve">1. Объем выпуска продукции,  руб.</w:t>
            </w:r>
          </w:p>
        </w:tc>
        <w:tc>
          <w:tcPr>
            <w:tcW w:w="1000" w:type="dxa"/>
          </w:tcPr>
          <w:p>
            <w:r>
              <w:t xml:space="preserve">49500</w:t>
            </w:r>
          </w:p>
        </w:tc>
        <w:tc>
          <w:tcPr>
            <w:tcW w:w="1000" w:type="dxa"/>
          </w:tcPr>
          <w:p>
            <w:r>
              <w:t xml:space="preserve">47600</w:t>
            </w:r>
          </w:p>
        </w:tc>
        <w:tc>
          <w:tcPr>
            <w:tcW w:w="1000" w:type="dxa"/>
          </w:tcPr>
          <w:p>
            <w:r>
              <w:t xml:space="preserve">-1900</w:t>
            </w:r>
          </w:p>
        </w:tc>
        <w:tc>
          <w:tcPr>
            <w:tcW w:w="1000" w:type="dxa"/>
          </w:tcPr>
          <w:p>
            <w:r>
              <w:t xml:space="preserve">-3.84</w:t>
            </w:r>
          </w:p>
        </w:tc>
      </w:tr>
      <w:tr>
        <w:tc>
          <w:tcPr>
            <w:tcW w:w="6000" w:type="dxa"/>
          </w:tcPr>
          <w:p>
            <w:r>
              <w:t xml:space="preserve">2. Материальные затраты,  руб., МЗ</w:t>
            </w:r>
          </w:p>
        </w:tc>
        <w:tc>
          <w:tcPr>
            <w:tcW w:w="1000" w:type="dxa"/>
          </w:tcPr>
          <w:p>
            <w:r>
              <w:t xml:space="preserve">43590</w:t>
            </w:r>
          </w:p>
        </w:tc>
        <w:tc>
          <w:tcPr>
            <w:tcW w:w="1000" w:type="dxa"/>
          </w:tcPr>
          <w:p>
            <w:r>
              <w:t xml:space="preserve">41600</w:t>
            </w:r>
          </w:p>
        </w:tc>
        <w:tc>
          <w:tcPr>
            <w:tcW w:w="1000" w:type="dxa"/>
          </w:tcPr>
          <w:p>
            <w:r>
              <w:t xml:space="preserve">-1990</w:t>
            </w:r>
          </w:p>
        </w:tc>
        <w:tc>
          <w:tcPr>
            <w:tcW w:w="1000" w:type="dxa"/>
          </w:tcPr>
          <w:p>
            <w:r>
              <w:t xml:space="preserve">-4.57</w:t>
            </w:r>
          </w:p>
        </w:tc>
      </w:tr>
      <w:tr>
        <w:tc>
          <w:tcPr>
            <w:tcW w:w="6000" w:type="dxa"/>
          </w:tcPr>
          <w:p>
            <w:r>
              <w:t xml:space="preserve">2а. из них прямые материальные затраты,  руб., МЗпр</w:t>
            </w:r>
          </w:p>
        </w:tc>
        <w:tc>
          <w:tcPr>
            <w:tcW w:w="1000" w:type="dxa"/>
          </w:tcPr>
          <w:p>
            <w:r>
              <w:t xml:space="preserve">43590</w:t>
            </w:r>
          </w:p>
        </w:tc>
        <w:tc>
          <w:tcPr>
            <w:tcW w:w="1000" w:type="dxa"/>
          </w:tcPr>
          <w:p>
            <w:r>
              <w:t xml:space="preserve">41600</w:t>
            </w:r>
          </w:p>
        </w:tc>
        <w:tc>
          <w:tcPr>
            <w:tcW w:w="1000" w:type="dxa"/>
          </w:tcPr>
          <w:p>
            <w:r>
              <w:t xml:space="preserve">-1990</w:t>
            </w:r>
          </w:p>
        </w:tc>
        <w:tc>
          <w:tcPr>
            <w:tcW w:w="1000" w:type="dxa"/>
          </w:tcPr>
          <w:p>
            <w:r>
              <w:t xml:space="preserve">-4.57</w:t>
            </w:r>
          </w:p>
        </w:tc>
      </w:tr>
      <w:tr>
        <w:tc>
          <w:tcPr>
            <w:tcW w:w="6000" w:type="dxa"/>
          </w:tcPr>
          <w:p>
            <w:r>
              <w:t xml:space="preserve">3. Материалоотдача, руб. (стр. 1/стр.2), МО</w:t>
            </w:r>
          </w:p>
        </w:tc>
        <w:tc>
          <w:tcPr>
            <w:tcW w:w="1000" w:type="dxa"/>
          </w:tcPr>
          <w:p>
            <w:r>
              <w:t xml:space="preserve">1.14</w:t>
            </w:r>
          </w:p>
        </w:tc>
        <w:tc>
          <w:tcPr>
            <w:tcW w:w="1000" w:type="dxa"/>
          </w:tcPr>
          <w:p>
            <w:r>
              <w:t xml:space="preserve">1.14</w:t>
            </w:r>
          </w:p>
        </w:tc>
        <w:tc>
          <w:tcPr>
            <w:tcW w:w="1000" w:type="dxa"/>
          </w:tcPr>
          <w:p>
            <w:r>
              <w:t xml:space="preserve">0.00865</w:t>
            </w:r>
          </w:p>
        </w:tc>
        <w:tc>
          <w:tcPr>
            <w:tcW w:w="1000" w:type="dxa"/>
          </w:tcPr>
          <w:p>
            <w:r>
              <w:t xml:space="preserve">0.76</w:t>
            </w:r>
          </w:p>
        </w:tc>
      </w:tr>
    </w:tbl>
    <w:p>
      <w:pPr>
        <w:pStyle w:val="pStyle"/>
      </w:pPr>
      <w:r>
        <w:t xml:space="preserve">Из производственных расчетов видно что материалоотдача увеличилась на 0.762% причем:</w:t>
      </w:r>
    </w:p>
    <w:p>
      <w:pPr>
        <w:pStyle w:val="pStyle"/>
      </w:pPr>
      <w:r>
        <w:t xml:space="preserve">00 руб. за счет уменьшения доли прямых материальных затрат в общих материальных затратах: ∆К</w:t>
      </w:r>
      <w:r>
        <w:rPr>
          <w:vertAlign w:val="superscript"/>
        </w:rPr>
        <w:t>МЗ</w:t>
      </w:r>
      <w:r>
        <w:t xml:space="preserve"> = 1.136 ∙ (1 - 1)</w:t>
      </w:r>
    </w:p>
    <w:p>
      <w:pPr>
        <w:pStyle w:val="pStyle"/>
      </w:pPr>
      <w:r>
        <w:t xml:space="preserve">00.00865 руб. за счет повышения отдачи прямых материальных затрат: ∆МО</w:t>
      </w:r>
      <w:r>
        <w:rPr>
          <w:vertAlign w:val="superscript"/>
        </w:rPr>
        <w:t>пр</w:t>
      </w:r>
      <w:r>
        <w:t xml:space="preserve"> = (1.144 - 1.136) ∙ 1</w:t>
      </w:r>
    </w:p>
    <w:p>
      <w:pPr>
        <w:pStyle w:val="pStyle"/>
      </w:pPr>
      <w:r>
        <w:t xml:space="preserve">В результате общая материалоотдача повысилась на 0.00865 руб.: ∆МО = ∆К</w:t>
      </w:r>
      <w:r>
        <w:rPr>
          <w:vertAlign w:val="superscript"/>
        </w:rPr>
        <w:t>МЗ</w:t>
      </w:r>
      <w:r>
        <w:t xml:space="preserve"> + ∆МО</w:t>
      </w:r>
      <w:r>
        <w:rPr>
          <w:vertAlign w:val="superscript"/>
        </w:rPr>
        <w:t>пр</w:t>
      </w:r>
      <w:r>
        <w:t xml:space="preserve"> = 0 + 0.00865</w:t>
      </w:r>
    </w:p>
    <w:p>
      <w:pPr>
        <w:pStyle w:val="pStyle"/>
      </w:pPr>
      <w:r>
        <w:t xml:space="preserve">По этим данным можно также определить, какое влияние оказали показатели использования материальных затрат и их структура на изменение объема продукции.</w:t>
      </w:r>
    </w:p>
    <w:p>
      <w:pPr>
        <w:pStyle w:val="pStyle"/>
      </w:pPr>
      <w:r>
        <w:t xml:space="preserve">Из таблицы видно что общее изменение объема продукции составило -1900  руб.:</w:t>
      </w:r>
    </w:p>
    <w:p>
      <w:pPr>
        <w:pStyle w:val="pStyle"/>
      </w:pPr>
      <w:r>
        <w:t xml:space="preserve">0-2259.807 0 - М</w:t>
      </w:r>
      <w:r>
        <w:rPr>
          <w:vertAlign w:val="subscript"/>
        </w:rPr>
        <w:t>0</w:t>
      </w:r>
      <w:r>
        <w:t xml:space="preserve">) = 1.136 ∙ 1 ∙ -1990 = -2259.807</w:t>
      </w:r>
    </w:p>
    <w:p>
      <w:pPr>
        <w:pStyle w:val="pStyle"/>
      </w:pPr>
      <w:r>
        <w:t xml:space="preserve">0снижения на 0% доли прямых материальных затрат способствовало снижению объема продукции на 0 0 - 0 = 1.136 ∙ 0 ∙ 41600 = 0</w:t>
      </w:r>
    </w:p>
    <w:p>
      <w:pPr>
        <w:pStyle w:val="pStyle"/>
      </w:pPr>
      <w:r>
        <w:t xml:space="preserve">0 что материалоотдача прямых материальных затрат выросла на 0.762% это привело к увеличению объема продукции на 359.807  руб.: (МО</w:t>
      </w:r>
      <w:r>
        <w:rPr>
          <w:vertAlign w:val="subscript"/>
        </w:rPr>
        <w:t>1</w:t>
      </w:r>
      <w:r>
        <w:t xml:space="preserve"> - 0 = 0.00865 ∙ 1 ∙ 41600 = 359.807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Анализ материалоотдачи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9" w:history="1">
        <w:r>
          <w:rPr>
            <w:color w:val="0000FF"/>
            <w:u w:val="single"/>
          </w:rPr>
          <w:t xml:space="preserve">Фондоотдача</w:t>
        </w:r>
      </w:hyperlink>
    </w:p>
    <w:p>
      <w:hyperlink r:id="rId10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1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12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13" w:history="1">
        <w:r>
          <w:rPr>
            <w:color w:val="0000FF"/>
            <w:u w:val="single"/>
          </w:rPr>
          <w:t xml:space="preserve">Анализ финансового состояния</w:t>
        </w:r>
      </w:hyperlink>
    </w:p>
    <w:p>
      <w:hyperlink r:id="rId14" w:history="1">
        <w:r>
          <w:rPr>
            <w:color w:val="0000FF"/>
            <w:u w:val="single"/>
          </w:rPr>
          <w:t xml:space="preserve">Анализ оборотных средств</w:t>
        </w:r>
      </w:hyperlink>
    </w:p>
    <w:p>
      <w:hyperlink r:id="rId15" w:history="1">
        <w:r>
          <w:rPr>
            <w:color w:val="0000FF"/>
            <w:u w:val="single"/>
          </w:rPr>
          <w:t xml:space="preserve">Анализ финансовой устойчивости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seb/material-efficiency.php" TargetMode="External"/>
  <Relationship Id="rId8" Type="http://schemas.openxmlformats.org/officeDocument/2006/relationships/hyperlink" Target="https://axd.semestr.ru/atex/productivity.php" TargetMode="External"/>
  <Relationship Id="rId9" Type="http://schemas.openxmlformats.org/officeDocument/2006/relationships/hyperlink" Target="https://www.semestr.ru/enterprise/ks146.php" TargetMode="External"/>
  <Relationship Id="rId10" Type="http://schemas.openxmlformats.org/officeDocument/2006/relationships/hyperlink" Target="https://axd.semestr.ru/apt/axd_pt.php" TargetMode="External"/>
  <Relationship Id="rId11" Type="http://schemas.openxmlformats.org/officeDocument/2006/relationships/hyperlink" Target="https://axd.semestr.ru/afin/profit.php" TargetMode="External"/>
  <Relationship Id="rId12" Type="http://schemas.openxmlformats.org/officeDocument/2006/relationships/hyperlink" Target="https://axd.semestr.ru/afin/axd_lev.php" TargetMode="External"/>
  <Relationship Id="rId13" Type="http://schemas.openxmlformats.org/officeDocument/2006/relationships/hyperlink" Target="https://axd.semestr.ru/afin/axd_finans.php" TargetMode="External"/>
  <Relationship Id="rId14" Type="http://schemas.openxmlformats.org/officeDocument/2006/relationships/hyperlink" Target="https://axd.semestr.ru/afin/axd_oborot.php" TargetMode="External"/>
  <Relationship Id="rId15" Type="http://schemas.openxmlformats.org/officeDocument/2006/relationships/hyperlink" Target="https://axd.semestr.ru/afin/axd_us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2024-09-11T09:54:00+03:00</dcterms:created>
  <dcterms:modified xsi:type="dcterms:W3CDTF">2024-09-11T09:54:00+03:00</dcterms:modified>
  <dc:title>Факторный анализ материалоотдачи</dc:title>
  <dc:description>https://axd.semestr.ru/aseb/material-efficiency.php</dc:description>
  <dc:subject>Факторный анализ материалоотдачи</dc:subject>
  <cp:keywords>Анализ материалоотдачи</cp:keywords>
  <cp:category>Факторный анализ материалоотдачи</cp:category>
</cp:coreProperties>
</file>