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Для двух товаров целевая функция потребления имеет вид:</w:t>
      </w:r>
    </w:p>
    <w:p>
      <m:oMathPara>
        <m:oMath>
          <m:r>
            <m:t>U</m:t>
          </m:r>
        </m:oMath>
      </m:oMathPara>
      <m:oMathPara>
        <m:oMath>
          <m:r>
            <m:t>=</m:t>
          </m:r>
        </m:oMath>
      </m:oMathPara>
      <m:oMathPara>
        <m:oMath>
          <m:r>
            <m:t>3∙</m:t>
          </m:r>
          <m:sSub>
            <m:e>
              <m:r>
                <m:t>x</m:t>
              </m:r>
            </m:e>
            <m:sub>
              <m:r>
                <m:t>1</m:t>
              </m:r>
            </m:sub>
          </m:sSub>
          <m:r>
            <m:t>∙</m:t>
          </m:r>
          <m:sSub>
            <m:e>
              <m:r>
                <m:t>x</m:t>
              </m:r>
            </m:e>
            <m:sub>
              <m:r>
                <m:t>2</m:t>
              </m:r>
            </m:sub>
          </m:sSub>
          <m:r>
            <m:t>+</m:t>
          </m:r>
          <m:sSup>
            <m:e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</m:e>
            <m:sup>
              <m:r>
                <m:t>2</m:t>
              </m:r>
            </m:sup>
          </m:sSup>
        </m:oMath>
      </m:oMathPara>
    </w:p>
    <w:p>
      <w:pPr>
        <w:pStyle w:val="pStyle"/>
      </w:pPr>
      <w:r>
        <w:t xml:space="preserve">Вектор цен равен Р = (1; 10); величина дохода равна 10.</w:t>
      </w:r>
    </w:p>
    <w:p>
      <w:pPr>
        <w:pStyle w:val="pStyle"/>
      </w:pPr>
      <w:r>
        <w:t xml:space="preserve">Предельные полезности имеют вид:</w:t>
      </w:r>
    </w:p>
    <w:p>
      <m:oMathPara>
        <m:oMath>
          <m:sSub>
            <m:e>
              <m:r>
                <m:t>U</m:t>
              </m:r>
            </m:e>
            <m:sub>
              <m:r>
                <m:t>1</m:t>
              </m:r>
            </m:sub>
          </m:sSub>
          <m:r>
            <m:t>=</m:t>
          </m:r>
        </m:oMath>
      </m:oMathPara>
      <m:oMathPara>
        <m:oMath>
          <m:f>
            <m:num>
              <m:r>
                <m:t>dU</m:t>
              </m:r>
            </m:num>
            <m:den>
              <m:sSub>
                <m:e>
                  <m:r>
                    <m:t>dx</m:t>
                  </m:r>
                </m:e>
                <m:sub>
                  <m:r>
                    <m:t>1</m:t>
                  </m:r>
                </m:sub>
              </m:sSub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3∙</m:t>
          </m:r>
          <m:sSub>
            <m:e>
              <m:r>
                <m:t>x</m:t>
              </m:r>
            </m:e>
            <m:sub>
              <m:r>
                <m:t>2</m:t>
              </m:r>
            </m:sub>
          </m:sSub>
        </m:oMath>
      </m:oMathPara>
    </w:p>
    <w:p>
      <m:oMathPara>
        <m:oMath>
          <m:sSub>
            <m:e>
              <m:r>
                <m:t>U</m:t>
              </m:r>
            </m:e>
            <m:sub>
              <m:r>
                <m:t>2</m:t>
              </m:r>
            </m:sub>
          </m:sSub>
          <m:r>
            <m:t>=</m:t>
          </m:r>
        </m:oMath>
      </m:oMathPara>
      <m:oMathPara>
        <m:oMath>
          <m:f>
            <m:num>
              <m:r>
                <m:t>dU</m:t>
              </m:r>
            </m:num>
            <m:den>
              <m:sSub>
                <m:e>
                  <m:r>
                    <m:t>dx</m:t>
                  </m:r>
                </m:e>
                <m:sub>
                  <m:r>
                    <m:t>2</m:t>
                  </m:r>
                </m:sub>
              </m:sSub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3∙</m:t>
          </m:r>
          <m:sSub>
            <m:e>
              <m:r>
                <m:t>x</m:t>
              </m:r>
            </m:e>
            <m:sub>
              <m:r>
                <m:t>1</m:t>
              </m:r>
            </m:sub>
          </m:sSub>
          <m:r>
            <m:t>+2∙</m:t>
          </m:r>
          <m:sSub>
            <m:e>
              <m:r>
                <m:t>x</m:t>
              </m:r>
            </m:e>
            <m:sub>
              <m:r>
                <m:t>2</m:t>
              </m:r>
            </m:sub>
          </m:sSub>
        </m:oMath>
      </m:oMathPara>
    </w:p>
    <w:p>
      <m:oMathPara>
        <m:oMath>
          <m:r>
            <m:t>D</m:t>
          </m:r>
        </m:oMath>
      </m:oMathPara>
      <m:oMathPara>
        <m:oMath>
          <m:r>
            <m:t>=</m:t>
          </m:r>
        </m:oMath>
      </m:oMathPara>
      <m:oMathPara>
        <m:oMath>
          <m:r>
            <m:t>10</m:t>
          </m:r>
        </m:oMath>
      </m:oMathPara>
    </w:p>
    <w:p>
      <w:pPr>
        <w:pStyle w:val="pStyle"/>
      </w:pPr>
      <w:r>
        <w:t xml:space="preserve">Необходимые условия оптимума дают следующую систему уравнений (λ — множитель Лагранжа):</w:t>
      </w:r>
    </w:p>
    <w:p>
      <m:oMathPara>
        <m:oMath>
          <m:r>
            <m:t>3∙</m:t>
          </m:r>
          <m:sSub>
            <m:e>
              <m:r>
                <m:t>x</m:t>
              </m:r>
            </m:e>
            <m:sub>
              <m:r>
                <m:t>2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r>
            <m:t>λ</m:t>
          </m:r>
        </m:oMath>
      </m:oMathPara>
    </w:p>
    <w:p>
      <m:oMathPara>
        <m:oMath>
          <m:r>
            <m:t>3∙</m:t>
          </m:r>
          <m:sSub>
            <m:e>
              <m:r>
                <m:t>x</m:t>
              </m:r>
            </m:e>
            <m:sub>
              <m:r>
                <m:t>1</m:t>
              </m:r>
            </m:sub>
          </m:sSub>
          <m:r>
            <m:t>+2∙</m:t>
          </m:r>
          <m:sSub>
            <m:e>
              <m:r>
                <m:t>x</m:t>
              </m:r>
            </m:e>
            <m:sub>
              <m:r>
                <m:t>2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r>
            <m:t>10∙</m:t>
          </m:r>
          <m:r>
            <m:t>λ</m:t>
          </m:r>
        </m:oMath>
      </m:oMathPara>
    </w:p>
    <w:p>
      <m:oMathPara>
        <m:oMath>
          <m:sSub>
            <m:e>
              <m:r>
                <m:t>x</m:t>
              </m:r>
            </m:e>
            <m:sub>
              <m:r>
                <m:t>1</m:t>
              </m:r>
            </m:sub>
          </m:sSub>
          <m:r>
            <m:t>+10∙</m:t>
          </m:r>
          <m:sSub>
            <m:e>
              <m:r>
                <m:t>x</m:t>
              </m:r>
            </m:e>
            <m:sub>
              <m:r>
                <m:t>2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r>
            <m:t>10</m:t>
          </m:r>
        </m:oMath>
      </m:oMathPara>
    </w:p>
    <w:p>
      <w:pPr>
        <w:pStyle w:val="pStyle"/>
      </w:pPr>
      <w:r>
        <w:t xml:space="preserve">После подстановки первого уравнения во второе получим:</w:t>
      </w:r>
    </w:p>
    <w:p>
      <m:oMathPara>
        <m:oMath>
          <m:r>
            <m:t>3∙</m:t>
          </m:r>
          <m:sSub>
            <m:e>
              <m:r>
                <m:t>x</m:t>
              </m:r>
            </m:e>
            <m:sub>
              <m:r>
                <m:t>1</m:t>
              </m:r>
            </m:sub>
          </m:sSub>
          <m:r>
            <m:t>+2∙</m:t>
          </m:r>
          <m:sSub>
            <m:e>
              <m:r>
                <m:t>x</m:t>
              </m:r>
            </m:e>
            <m:sub>
              <m:r>
                <m:t>2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r>
            <m:t>10∙3∙</m:t>
          </m:r>
          <m:sSub>
            <m:e>
              <m:r>
                <m:t>x</m:t>
              </m:r>
            </m:e>
            <m:sub>
              <m:r>
                <m:t>2</m:t>
              </m:r>
            </m:sub>
          </m:sSub>
        </m:oMath>
      </m:oMathPara>
    </w:p>
    <w:p>
      <w:pPr>
        <w:pStyle w:val="pStyle"/>
      </w:pPr>
      <w:r>
        <w:t xml:space="preserve">Выразив из третьего уравнения x</w:t>
      </w:r>
      <w:r>
        <w:rPr>
          <w:vertAlign w:val="subscript"/>
        </w:rPr>
        <w:t>1</w:t>
      </w:r>
      <w:r>
        <w:t xml:space="preserve"> и подставив в последнее равенство, будем иметь:</w:t>
      </w:r>
    </w:p>
    <w:p>
      <m:oMathPara>
        <m:oMath>
          <m:r>
            <m:t>30-58∙</m:t>
          </m:r>
          <m:sSub>
            <m:e>
              <m:r>
                <m:t>x</m:t>
              </m:r>
            </m:e>
            <m:sub>
              <m:r>
                <m:t>2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r>
            <m:t>0</m:t>
          </m:r>
        </m:oMath>
      </m:oMathPara>
    </w:p>
    <w:p>
      <w:pPr>
        <w:pStyle w:val="pStyle"/>
      </w:pPr>
      <w:r>
        <w:t xml:space="preserve">Решая его относительно x</w:t>
      </w:r>
      <w:r>
        <w:rPr>
          <w:vertAlign w:val="subscript"/>
        </w:rPr>
        <w:t>2</w:t>
      </w:r>
      <w:r>
        <w:t xml:space="preserve"> получим:</w:t>
      </w:r>
    </w:p>
    <w:p>
      <m:oMathPara>
        <m:oMath>
          <m:sSub>
            <m:e>
              <m:r>
                <m:t>x</m:t>
              </m:r>
            </m:e>
            <m:sub>
              <m:r>
                <m:t>2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15</m:t>
              </m:r>
            </m:num>
            <m:den>
              <m:r>
                <m:t>29</m:t>
              </m:r>
            </m:den>
          </m:f>
        </m:oMath>
      </m:oMathPara>
    </w:p>
    <w:p>
      <w:pPr>
        <w:pStyle w:val="pStyle"/>
      </w:pPr>
      <w:r>
        <w:t xml:space="preserve">При </w:t>
      </w:r>
      <w:r>
        <w:t xml:space="preserve"> </w:t>
      </w:r>
      <m:oMathPara>
        <m:oMath>
          <m:sSub>
            <m:e>
              <m:r>
                <m:t>x</m:t>
              </m:r>
            </m:e>
            <m:sub>
              <m:r>
                <m:t>2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15</m:t>
              </m:r>
            </m:num>
            <m:den>
              <m:r>
                <m:t>29</m:t>
              </m:r>
            </m:den>
          </m:f>
        </m:oMath>
      </m:oMathPara>
    </w:p>
    <w:p>
      <w:pPr>
        <w:pStyle w:val="pStyle"/>
      </w:pPr>
      <w:r>
        <w:t xml:space="preserve">или </w:t>
      </w:r>
      <w:r>
        <w:t xml:space="preserve"> </w:t>
      </w:r>
      <m:oMathPara>
        <m:oMath>
          <m:sSub>
            <m:e>
              <m:r>
                <m:t>x</m:t>
              </m:r>
            </m:e>
            <m:sub>
              <m:r>
                <m:t>2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r>
            <m:t>0.5172</m:t>
          </m:r>
        </m:oMath>
      </m:oMathPara>
    </w:p>
    <w:p>
      <m:oMathPara>
        <m:oMath>
          <m:sSub>
            <m:e>
              <m:r>
                <m:t>x</m:t>
              </m:r>
            </m:e>
            <m:sub>
              <m:r>
                <m:t>1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r>
            <m:t>4.82758620689655</m:t>
          </m:r>
        </m:oMath>
      </m:oMathPara>
    </w:p>
    <w:p>
      <w:pPr>
        <w:pStyle w:val="pStyle"/>
      </w:pPr>
      <w:r>
        <w:t xml:space="preserve">или </w:t>
      </w:r>
      <w:r>
        <w:t xml:space="preserve"> </w:t>
      </w:r>
      <m:oMathPara>
        <m:oMath>
          <m:sSub>
            <m:e>
              <m:r>
                <m:t>x</m:t>
              </m:r>
            </m:e>
            <m:sub>
              <m:r>
                <m:t>1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r>
            <m:t>4.8276</m:t>
          </m:r>
        </m:oMath>
      </m:oMathPara>
    </w:p>
    <w:p>
      <m:oMathPara>
        <m:oMath>
          <m:r>
            <m:t>U(X)=</m:t>
          </m:r>
        </m:oMath>
      </m:oMathPara>
      <m:oMathPara>
        <m:oMath>
          <m:r>
            <m:t>7.75862068965517</m:t>
          </m:r>
        </m:oMath>
      </m:oMathPara>
    </w:p>
    <w:p>
      <w:pPr>
        <w:pStyle w:val="pStyle"/>
      </w:pPr>
      <w:r>
        <w:t xml:space="preserve">или </w:t>
      </w:r>
      <w:r>
        <w:t xml:space="preserve"> </w:t>
      </w:r>
      <m:oMathPara>
        <m:oMath>
          <m:r>
            <m:t>7.7586</m:t>
          </m:r>
        </m:oMath>
      </m:oMathPara>
    </w:p>
    <w:p>
      <w:pPr>
        <w:pStyle w:val="pStyle"/>
      </w:pPr>
      <w:r>
        <w:t xml:space="preserve">Кривая безразличия:</w:t>
      </w:r>
    </w:p>
    <w:p>
      <m:oMathPara>
        <m:oMath>
          <m:r>
            <m:t>7.75862068965517</m:t>
          </m:r>
        </m:oMath>
      </m:oMathPara>
      <m:oMathPara>
        <m:oMath>
          <m:r>
            <m:t>=</m:t>
          </m:r>
        </m:oMath>
      </m:oMathPara>
      <m:oMathPara>
        <m:oMath>
          <m:r>
            <m:t>3∙</m:t>
          </m:r>
          <m:sSub>
            <m:e>
              <m:r>
                <m:t>x</m:t>
              </m:r>
            </m:e>
            <m:sub>
              <m:r>
                <m:t>1</m:t>
              </m:r>
            </m:sub>
          </m:sSub>
          <m:r>
            <m:t>∙</m:t>
          </m:r>
          <m:sSub>
            <m:e>
              <m:r>
                <m:t>x</m:t>
              </m:r>
            </m:e>
            <m:sub>
              <m:r>
                <m:t>2</m:t>
              </m:r>
            </m:sub>
          </m:sSub>
          <m:r>
            <m:t>+</m:t>
          </m:r>
          <m:sSup>
            <m:e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</m:e>
            <m:sup>
              <m:r>
                <m:t>2</m:t>
              </m:r>
            </m:sup>
          </m:sSup>
        </m:oMath>
      </m:oMathPara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Задача потребительского выбора</w:t>
        </w:r>
      </w:hyperlink>
    </w:p>
    <w:p>
      <w:pPr>
        <w:pStyle w:val="pStyle"/>
      </w:pPr>
      <w:r>
        <w:t xml:space="preserve">Вместе с этой задачей решают также:</w:t>
      </w:r>
    </w:p>
    <w:p>
      <w:hyperlink r:id="rId8" w:history="1">
        <w:r>
          <w:rPr>
            <w:color w:val="0000FF"/>
            <w:u w:val="single"/>
          </w:rPr>
          <w:t xml:space="preserve">Методы оптимизации</w:t>
        </w:r>
      </w:hyperlink>
    </w:p>
    <w:p>
      <w:hyperlink r:id="rId9" w:history="1">
        <w:r>
          <w:rPr>
            <w:color w:val="0000FF"/>
            <w:u w:val="single"/>
          </w:rPr>
          <w:t xml:space="preserve">Метод множителей Лагранжа</w:t>
        </w:r>
      </w:hyperlink>
    </w:p>
    <w:p>
      <w:hyperlink r:id="rId10" w:history="1">
        <w:r>
          <w:rPr>
            <w:color w:val="0000FF"/>
            <w:u w:val="single"/>
          </w:rPr>
          <w:t xml:space="preserve">Функция полезности</w:t>
        </w:r>
      </w:hyperlink>
    </w:p>
    <w:p>
      <w:hyperlink r:id="rId11" w:history="1">
        <w:r>
          <w:rPr>
            <w:color w:val="0000FF"/>
            <w:u w:val="single"/>
          </w:rPr>
          <w:t xml:space="preserve">Производственная функция Кобба-Дугласа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econ/consumer-choice.php" TargetMode="External"/>
  <Relationship Id="rId8" Type="http://schemas.openxmlformats.org/officeDocument/2006/relationships/hyperlink" Target="https://math.semestr.ru/optim/optim-manual.php" TargetMode="External"/>
  <Relationship Id="rId9" Type="http://schemas.openxmlformats.org/officeDocument/2006/relationships/hyperlink" Target="https://math.semestr.ru/math/lagrange.php" TargetMode="External"/>
  <Relationship Id="rId10" Type="http://schemas.openxmlformats.org/officeDocument/2006/relationships/hyperlink" Target="https://www.semestr.ru/economic/ks905.php" TargetMode="External"/>
  <Relationship Id="rId11" Type="http://schemas.openxmlformats.org/officeDocument/2006/relationships/hyperlink" Target="https://axd.semestr.ru/econ/cobb-douglas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2024-10-01T00:01:00+03:00</dcterms:created>
  <dcterms:modified xsi:type="dcterms:W3CDTF">2024-10-01T00:01:00+03:00</dcterms:modified>
  <dc:title>Задача потребительского выбора</dc:title>
  <dc:description>https://axd.semestr.ru/econ/consumer-choice.php</dc:description>
  <dc:subject>Задача потребительского выбора</dc:subject>
  <cp:keywords>Задача потребительского выбора</cp:keywords>
  <cp:category>Задача потребительского выбора</cp:category>
</cp:coreProperties>
</file>