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b/>
        </w:rPr>
        <w:t>Исходные данные</w:t>
      </w:r>
      <w:r>
        <w:t xml:space="preserve">:</w:t>
      </w:r>
    </w:p>
    <w:p>
      <w:pPr>
        <w:pStyle w:val="pStyle"/>
      </w:pPr>
      <w:r>
        <w:t xml:space="preserve">Процент по кредитам:12</w:t>
      </w:r>
    </w:p>
    <w:p>
      <w:pPr>
        <w:pStyle w:val="pStyle"/>
      </w:pPr>
      <w:r>
        <w:t xml:space="preserve">Валовые частные внутренние инвестиции:55</w:t>
      </w:r>
    </w:p>
    <w:p>
      <w:pPr>
        <w:pStyle w:val="pStyle"/>
      </w:pPr>
      <w:r>
        <w:t xml:space="preserve">Зарплата наемных рабочих (в т.ч. премии):218</w:t>
      </w:r>
    </w:p>
    <w:p>
      <w:pPr>
        <w:pStyle w:val="pStyle"/>
      </w:pPr>
      <w:r>
        <w:t xml:space="preserve">Прибыль корпораций:208</w:t>
      </w:r>
    </w:p>
    <w:p>
      <w:pPr>
        <w:pStyle w:val="pStyle"/>
      </w:pPr>
      <w:r>
        <w:t xml:space="preserve">1. Дивиденды:80</w:t>
      </w:r>
    </w:p>
    <w:p>
      <w:pPr>
        <w:pStyle w:val="pStyle"/>
      </w:pPr>
      <w:r>
        <w:t xml:space="preserve">2. Налоги на прибыль корпораций:113</w:t>
      </w:r>
    </w:p>
    <w:p>
      <w:pPr>
        <w:pStyle w:val="pStyle"/>
      </w:pPr>
      <w:r>
        <w:t xml:space="preserve">3. Нераспределенная прибыль корпораций:15</w:t>
      </w:r>
    </w:p>
    <w:p>
      <w:pPr>
        <w:pStyle w:val="pStyle"/>
      </w:pPr>
      <w:r>
        <w:t xml:space="preserve">Косвенные налоги на бизнес:22</w:t>
      </w:r>
    </w:p>
    <w:p>
      <w:pPr>
        <w:pStyle w:val="pStyle"/>
      </w:pPr>
      <w:r>
        <w:t xml:space="preserve">Рентные платежи владельцам арендуемого имущества (рента):20</w:t>
      </w:r>
    </w:p>
    <w:p>
      <w:pPr>
        <w:pStyle w:val="pStyle"/>
      </w:pPr>
      <w:r>
        <w:t xml:space="preserve">Чистый экспорт:10</w:t>
      </w:r>
    </w:p>
    <w:p>
      <w:pPr>
        <w:pStyle w:val="pStyle"/>
      </w:pPr>
      <w:r>
        <w:t xml:space="preserve">1. Экспорт:50</w:t>
      </w:r>
    </w:p>
    <w:p>
      <w:pPr>
        <w:pStyle w:val="pStyle"/>
      </w:pPr>
      <w:r>
        <w:t xml:space="preserve">2. Импорт:40</w:t>
      </w:r>
    </w:p>
    <w:p>
      <w:pPr>
        <w:pStyle w:val="pStyle"/>
      </w:pPr>
      <w:r>
        <w:t xml:space="preserve">Государственные закупки товаров и услуг:304</w:t>
      </w:r>
    </w:p>
    <w:p>
      <w:pPr>
        <w:pStyle w:val="pStyle"/>
      </w:pPr>
      <w:r>
        <w:t xml:space="preserve">Чистые частные инвестиции:90</w:t>
      </w:r>
    </w:p>
    <w:p>
      <w:pPr>
        <w:pStyle w:val="pStyle"/>
      </w:pPr>
      <w:r>
        <w:rPr>
          <w:b/>
        </w:rPr>
        <w:t>Решение</w:t>
      </w:r>
      <w:r>
        <w:t xml:space="preserve">.</w:t>
      </w:r>
    </w:p>
    <w:p>
      <w:pPr>
        <w:pStyle w:val="pStyle"/>
      </w:pPr>
      <w:r>
        <w:rPr>
          <w:b/>
        </w:rPr>
        <w:t>а) Рассчитаем ВНП по сумме всех доходов</w:t>
      </w:r>
      <w:r>
        <w:t xml:space="preserve">.</w:t>
      </w:r>
    </w:p>
    <w:p>
      <w:pPr>
        <w:pStyle w:val="pStyle"/>
      </w:pPr>
      <w:r>
        <w:t xml:space="preserve">ВНП = Z + R + K + P + A + Nб</w:t>
      </w:r>
    </w:p>
    <w:p>
      <w:pPr>
        <w:pStyle w:val="pStyle"/>
      </w:pPr>
      <w:r>
        <w:t xml:space="preserve">где  Z – вознаграждение за труд наемных работников, включая отчисления на социальные нужды; R – доходы, получаемые собственниками земли, зданий и сооружений; К – процентный доход, получаемый фирмами и домашними хозяйствами за предоставленный кредит; Nб - косвенные налоги на бизнес</w:t>
      </w:r>
    </w:p>
    <w:p>
      <w:pPr>
        <w:pStyle w:val="pStyle"/>
      </w:pPr>
      <w:r>
        <w:t xml:space="preserve">Плата за потребление капитала = Валовые инвестиции – Чистые инвестиции = 55 - 90 = -35</w:t>
      </w:r>
    </w:p>
    <w:p>
      <w:pPr>
        <w:pStyle w:val="pStyle"/>
      </w:pPr>
      <w:r>
        <w:t xml:space="preserve">Поскольку прибыль корпораций (208) включает в себя дивиденды, налоги на прибыль корпораций и нераспределенную прибыль корпораций, то данные показатели не суммируем.</w:t>
      </w:r>
    </w:p>
    <w:p>
      <w:pPr>
        <w:pStyle w:val="pStyle"/>
      </w:pPr>
      <w:r>
        <w:t xml:space="preserve">ВНП = 218 + 0 + 20 + 12 + 208 + 0 + 22 + 0 - 0 + -35 = 445</w:t>
      </w:r>
    </w:p>
    <w:p>
      <w:pPr>
        <w:pStyle w:val="pStyle"/>
      </w:pPr>
      <w:r>
        <w:rPr>
          <w:b/>
        </w:rPr>
        <w:t>Чистый национальный продукт (ЧНП)</w:t>
      </w:r>
      <w:r>
        <w:t xml:space="preserve"> – это валовой национальный продукт, уменьшенный на сумму амортизационных отчислений.</w:t>
      </w:r>
    </w:p>
    <w:p>
      <w:pPr>
        <w:pStyle w:val="pStyle"/>
      </w:pPr>
      <w:r>
        <w:t xml:space="preserve">ЧНП = ВНП - Плата за потребление капитала</w:t>
      </w:r>
    </w:p>
    <w:p>
      <w:pPr>
        <w:pStyle w:val="pStyle"/>
      </w:pPr>
      <w:r>
        <w:t xml:space="preserve">ЧНП = 445 - -35 = 480</w:t>
      </w:r>
    </w:p>
    <w:p>
      <w:pPr>
        <w:pStyle w:val="pStyle"/>
      </w:pPr>
      <w:r>
        <w:rPr>
          <w:b/>
        </w:rPr>
        <w:t>Национальный доход</w:t>
      </w:r>
      <w:r>
        <w:t xml:space="preserve"> – это чистый национальный продукт минус косвенные налоги.</w:t>
      </w:r>
    </w:p>
    <w:p>
      <w:pPr>
        <w:pStyle w:val="pStyle"/>
      </w:pPr>
      <w:r>
        <w:t xml:space="preserve">НД = ЧНП - косвенные налоги на бизнес + Субсидии государственным предприятиям</w:t>
      </w:r>
    </w:p>
    <w:p>
      <w:pPr>
        <w:pStyle w:val="pStyle"/>
      </w:pPr>
      <w:r>
        <w:t xml:space="preserve">НД = 480 - 22 + 0 = 458</w:t>
      </w:r>
    </w:p>
    <w:p>
      <w:pPr>
        <w:pStyle w:val="pStyle"/>
      </w:pPr>
      <w:r>
        <w:rPr>
          <w:b/>
        </w:rPr>
        <w:t>Определим величину личного дохода (ЛД)</w:t>
      </w:r>
      <w:r>
        <w:t xml:space="preserve">.</w:t>
      </w:r>
    </w:p>
    <w:p>
      <w:pPr>
        <w:pStyle w:val="pStyle"/>
      </w:pPr>
      <w:r>
        <w:t xml:space="preserve">ЛД = НД - (взносы в соцфонды, нераспределенная прибыль, налог на прибыль) + трансферты (пенсии, стипендии, пособия на детей)</w:t>
      </w:r>
    </w:p>
    <w:p>
      <w:pPr>
        <w:pStyle w:val="pStyle"/>
      </w:pPr>
      <w:r>
        <w:t xml:space="preserve">ЛД = 458 - (0 + 113 + 15) + (0 + 0 + 0) = 330</w:t>
      </w:r>
    </w:p>
    <w:p>
      <w:pPr>
        <w:pStyle w:val="pStyle"/>
      </w:pPr>
      <w:r>
        <w:rPr>
          <w:b/>
        </w:rPr>
        <w:t>Лично располагаемый доход</w:t>
      </w:r>
      <w:r>
        <w:t xml:space="preserve"> – это личный доход минус индивидуальные налоги.</w:t>
      </w:r>
    </w:p>
    <w:p>
      <w:pPr>
        <w:pStyle w:val="pStyle"/>
      </w:pPr>
      <w:r>
        <w:t xml:space="preserve">Доход от индивидуальных вложений.</w:t>
      </w:r>
    </w:p>
    <w:p>
      <w:pPr>
        <w:pStyle w:val="pStyle"/>
      </w:pPr>
      <w:r>
        <w:t xml:space="preserve">208 - 113 - 80 - 15 = 0</w:t>
      </w:r>
    </w:p>
    <w:p>
      <w:pPr>
        <w:pStyle w:val="pStyle"/>
      </w:pPr>
      <w:r>
        <w:t xml:space="preserve">ЛРД = 330 - (0 + 0) = 330</w:t>
      </w:r>
    </w:p>
    <w:p>
      <w:pPr>
        <w:pStyle w:val="pStyle"/>
      </w:pPr>
      <w:r>
        <w:rPr>
          <w:b/>
        </w:rPr>
        <w:t>Рассчитаем сбережения домашних хозяйств</w:t>
      </w:r>
      <w:r>
        <w:t xml:space="preserve">:</w:t>
      </w:r>
    </w:p>
    <w:p>
      <w:pPr>
        <w:pStyle w:val="pStyle"/>
      </w:pPr>
      <w:r>
        <w:t xml:space="preserve">S = ЛРД - C = 330 - 0 = 330</w:t>
      </w:r>
    </w:p>
    <w:p>
      <w:pPr>
        <w:pStyle w:val="pStyle"/>
      </w:pPr>
    </w:p>
    <w:p>
      <w:pPr>
        <w:pStyle w:val="pStyle"/>
      </w:pPr>
      <w:r>
        <w:t xml:space="preserve">Решение было получено и оформлено с помощью сервиса:</w:t>
      </w:r>
    </w:p>
    <w:p>
      <w:hyperlink r:id="rId7" w:history="1">
        <w:r>
          <w:rPr>
            <w:color w:val="0000FF"/>
            <w:u w:val="single"/>
          </w:rPr>
          <w:t xml:space="preserve">Расчет ВВП</w:t>
        </w:r>
      </w:hyperlink>
    </w:p>
    <w:p>
      <w:pPr>
        <w:pStyle w:val="pStyle"/>
      </w:pPr>
      <w:r>
        <w:t xml:space="preserve">Источник:</w:t>
      </w:r>
    </w:p>
    <w:p>
      <w:hyperlink r:id="rId8" w:history="1">
        <w:r>
          <w:rPr>
            <w:color w:val="0000FF"/>
            <w:u w:val="single"/>
          </w:rPr>
          <w:t xml:space="preserve">Валовый национальный продукт</w:t>
        </w:r>
      </w:hyperlink>
    </w:p>
    <w:p>
      <w:hyperlink r:id="rId9" w:history="1">
        <w:r>
          <w:rPr>
            <w:color w:val="0000FF"/>
            <w:u w:val="single"/>
          </w:rPr>
          <w:t xml:space="preserve">ВВП РФ</w:t>
        </w:r>
      </w:hyperlink>
    </w:p>
    <w:p>
      <w:pPr>
        <w:pStyle w:val="pStyle"/>
      </w:pPr>
      <w:r>
        <w:t xml:space="preserve">С этой задачей также решают:</w:t>
      </w:r>
    </w:p>
    <w:p>
      <w:hyperlink r:id="rId10" w:history="1">
        <w:r>
          <w:rPr>
            <w:color w:val="0000FF"/>
            <w:u w:val="single"/>
          </w:rPr>
          <w:t xml:space="preserve">Система национальных счетов</w:t>
        </w:r>
      </w:hyperlink>
    </w:p>
    <w:p>
      <w:hyperlink r:id="rId11" w:history="1">
        <w:r>
          <w:rPr>
            <w:color w:val="0000FF"/>
            <w:u w:val="single"/>
          </w:rPr>
          <w:t xml:space="preserve">Кривая Лоренца</w:t>
        </w:r>
      </w:hyperlink>
    </w:p>
    <w:p>
      <w:hyperlink r:id="rId12" w:history="1">
        <w:r>
          <w:rPr>
            <w:color w:val="0000FF"/>
            <w:u w:val="single"/>
          </w:rPr>
          <w:t xml:space="preserve">Денежные агрегаты: M0, M1, M2, M3, M4</w:t>
        </w:r>
      </w:hyperlink>
    </w:p>
    <w:p>
      <w:hyperlink r:id="rId13" w:history="1">
        <w:r>
          <w:rPr>
            <w:color w:val="0000FF"/>
            <w:u w:val="single"/>
          </w:rPr>
          <w:t xml:space="preserve">Индекс Херфиндаля-Хиршмана</w:t>
        </w:r>
      </w:hyperlink>
    </w:p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8"/>
        <w:szCs w:val="28"/>
      </w:rPr>
    </w:rPrDefault>
  </w:docDefaults>
  <w:style w:type="paragraph" w:customStyle="1" w:styleId="pStyle">
    <w:name w:val="pStyle"/>
    <w:pPr>
      <w:jc w:val="both"/>
      <w:ind w:firstLine="720"/>
      <w:spacing w:after="0" w:line="360" w:lineRule="auto"/>
    </w:pPr>
  </w:style>
  <w:style w:type="table" w:customStyle="1" w:styleId="myOwnTableStyle">
    <w:name w:val="myOwnTableStyle"/>
    <w:uiPriority w:val="99"/>
    <w:tblPr>
      <w:tblCellMar>
        <w:top w:w="80" w:type="dxa"/>
        <w:left w:w="80" w:type="dxa"/>
        <w:right w:w="80" w:type="dxa"/>
        <w:bottom w:w="80" w:type="dxa"/>
      </w:tblCellMar>
      <w:tblBorders>
        <w:top w:val="single" w:sz="6" w:color="006699"/>
        <w:left w:val="single" w:sz="6" w:color="006699"/>
        <w:right w:val="single" w:sz="6" w:color="006699"/>
        <w:bottom w:val="single" w:sz="6" w:color="006699"/>
        <w:insideH w:val="single" w:sz="6" w:color="006699"/>
        <w:insideV w:val="single" w:sz="6" w:color="006699"/>
      </w:tblBorders>
    </w:tblPr>
  </w:style>
  <w:style w:type="paragraph" w:customStyle="1" w:styleId="tc_align">
    <w:name w:val="tc_align"/>
    <w:pPr>
      <w:jc w:val="center"/>
    </w:pPr>
  </w:style>
  <w:style w:type="paragraph" w:customStyle="1" w:styleId="eq_left">
    <w:name w:val="eq_left"/>
    <w:pPr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yperlink" Target="https://axd.semestr.ru/econ/vvp.php" TargetMode="External"/>
  <Relationship Id="rId8" Type="http://schemas.openxmlformats.org/officeDocument/2006/relationships/hyperlink" Target="https://www.semestr.ru/economic/ks295.php" TargetMode="External"/>
  <Relationship Id="rId9" Type="http://schemas.openxmlformats.org/officeDocument/2006/relationships/hyperlink" Target="https://www.semestr.ru/economic/ks330.php" TargetMode="External"/>
  <Relationship Id="rId10" Type="http://schemas.openxmlformats.org/officeDocument/2006/relationships/hyperlink" Target="https://axd.semestr.ru/econ/sns.php" TargetMode="External"/>
  <Relationship Id="rId11" Type="http://schemas.openxmlformats.org/officeDocument/2006/relationships/hyperlink" Target="https://axd.semestr.ru/econ/lorenc.php" TargetMode="External"/>
  <Relationship Id="rId12" Type="http://schemas.openxmlformats.org/officeDocument/2006/relationships/hyperlink" Target="https://axd.semestr.ru/econ/aggregator.php" TargetMode="External"/>
  <Relationship Id="rId13" Type="http://schemas.openxmlformats.org/officeDocument/2006/relationships/hyperlink" Target="https://axd.semestr.ru/econ/hirschman.php" TargetMode="Externa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>ООО Новый семестр</Company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ООО Новый семестр</dc:creator>
  <cp:lastModifiedBy>ООО Новый семестр</cp:lastModifiedBy>
  <dcterms:created xsi:type="dcterms:W3CDTF">2024-09-29T17:13:00+03:00</dcterms:created>
  <dcterms:modified xsi:type="dcterms:W3CDTF">2024-09-29T17:13:00+03:00</dcterms:modified>
  <dc:title>Валовый национальный продукт</dc:title>
  <dc:description>https://axd.semestr.ru/econ/vvp.php</dc:description>
  <dc:subject>Валовый национальный продукт</dc:subject>
  <cp:keywords>Валовый национальный продукт</cp:keywords>
  <cp:category>Валовый национальный продукт</cp:category>
</cp:coreProperties>
</file>