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Цепные показатели ряда динамики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Период</w:t>
            </w:r>
          </w:p>
        </w:tc>
        <w:tc>
          <w:tcPr>
            <w:tcW w:w="900" w:type="dxa"/>
          </w:tcPr>
          <w:p>
            <w:r>
              <w:t xml:space="preserve">Реализованная продукция в сопоставимых оптовых ценах, тыс.руб.</w:t>
            </w:r>
          </w:p>
        </w:tc>
        <w:tc>
          <w:tcPr>
            <w:tcW w:w="900" w:type="dxa"/>
          </w:tcPr>
          <w:p>
            <w:r>
              <w:t xml:space="preserve">Абсолютный прирост</w:t>
            </w:r>
          </w:p>
        </w:tc>
        <w:tc>
          <w:tcPr>
            <w:tcW w:w="900" w:type="dxa"/>
          </w:tcPr>
          <w:p>
            <w:r>
              <w:t xml:space="preserve">Темп прироста, %</w:t>
            </w:r>
          </w:p>
        </w:tc>
        <w:tc>
          <w:tcPr>
            <w:tcW w:w="900" w:type="dxa"/>
          </w:tcPr>
          <w:p>
            <w:r>
              <w:t xml:space="preserve">Темпы роста, %</w:t>
            </w:r>
          </w:p>
        </w:tc>
        <w:tc>
          <w:tcPr>
            <w:tcW w:w="900" w:type="dxa"/>
          </w:tcPr>
          <w:p>
            <w:r>
              <w:t xml:space="preserve">Абсолютное содержание 1% прироста</w:t>
            </w:r>
          </w:p>
        </w:tc>
        <w:tc>
          <w:tcPr>
            <w:tcW w:w="900" w:type="dxa"/>
          </w:tcPr>
          <w:p>
            <w:r>
              <w:t xml:space="preserve">Темп наращения, %</w:t>
            </w:r>
          </w:p>
        </w:tc>
      </w:tr>
      <w:tr>
        <w:tc>
          <w:tcPr>
            <w:tcW w:w="900" w:type="dxa"/>
          </w:tcPr>
          <w:p>
            <w:r>
              <w:t xml:space="preserve">2022</w:t>
            </w:r>
          </w:p>
        </w:tc>
        <w:tc>
          <w:tcPr>
            <w:tcW w:w="900" w:type="dxa"/>
          </w:tcPr>
          <w:p>
            <w:r>
              <w:t xml:space="preserve">290252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" w:type="dxa"/>
          </w:tcPr>
          <w:p>
            <w:r>
              <w:t xml:space="preserve">2023</w:t>
            </w:r>
          </w:p>
        </w:tc>
        <w:tc>
          <w:tcPr>
            <w:tcW w:w="900" w:type="dxa"/>
          </w:tcPr>
          <w:p>
            <w:r>
              <w:t xml:space="preserve">308040</w:t>
            </w:r>
          </w:p>
        </w:tc>
        <w:tc>
          <w:tcPr>
            <w:tcW w:w="900" w:type="dxa"/>
          </w:tcPr>
          <w:p>
            <w:r>
              <w:t xml:space="preserve">17788</w:t>
            </w:r>
          </w:p>
        </w:tc>
        <w:tc>
          <w:tcPr>
            <w:tcW w:w="900" w:type="dxa"/>
          </w:tcPr>
          <w:p>
            <w:r>
              <w:t xml:space="preserve">6.13</w:t>
            </w:r>
          </w:p>
        </w:tc>
        <w:tc>
          <w:tcPr>
            <w:tcW w:w="900" w:type="dxa"/>
          </w:tcPr>
          <w:p>
            <w:r>
              <w:t xml:space="preserve">106.13</w:t>
            </w:r>
          </w:p>
        </w:tc>
        <w:tc>
          <w:tcPr>
            <w:tcW w:w="900" w:type="dxa"/>
          </w:tcPr>
          <w:p>
            <w:r>
              <w:t xml:space="preserve">2902.52</w:t>
            </w:r>
          </w:p>
        </w:tc>
        <w:tc>
          <w:tcPr>
            <w:tcW w:w="900" w:type="dxa"/>
          </w:tcPr>
          <w:p>
            <w:r>
              <w:t xml:space="preserve">6.13</w:t>
            </w:r>
          </w:p>
        </w:tc>
      </w:tr>
      <w:tr>
        <w:tc>
          <w:tcPr>
            <w:tcW w:w="900" w:type="dxa"/>
          </w:tcPr>
          <w:p>
            <w:r>
              <w:t xml:space="preserve">Итого</w:t>
            </w:r>
          </w:p>
        </w:tc>
        <w:tc>
          <w:tcPr>
            <w:tcW w:w="900" w:type="dxa"/>
          </w:tcPr>
          <w:p>
            <w:r>
              <w:t xml:space="preserve">598292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</w:tr>
    </w:tbl>
    <w:p>
      <w:pPr>
        <w:pStyle w:val="pStyle"/>
      </w:pPr>
      <w:r>
        <w:t xml:space="preserve">В 2023  по сравнению с 2022  Реализованная продукция в сопоставимых оптовых ценах увеличилось на 17788 тыс.руб. или на 6.1%.</w:t>
      </w:r>
    </w:p>
    <w:p>
      <w:pPr>
        <w:pStyle w:val="pStyle"/>
      </w:pPr>
      <w:r>
        <w:t xml:space="preserve">Максимальный прирост наблюдается в 2023  (17788 тыс.руб.).</w:t>
      </w:r>
    </w:p>
    <w:p>
      <w:pPr>
        <w:pStyle w:val="pStyle"/>
      </w:pPr>
      <w:r>
        <w:t xml:space="preserve">Минимальный прирост зафиксирован в 2023  (17788 тыс.руб.).</w:t>
      </w:r>
    </w:p>
    <w:p>
      <w:pPr>
        <w:pStyle w:val="pStyle"/>
      </w:pPr>
      <w:r>
        <w:t xml:space="preserve">Темп наращения показывает, что тенденция ряда возрастающая, что свидетельствует об ускорении Реализованная продукция в сопоставимых оптовых ценах..</w:t>
      </w:r>
    </w:p>
    <w:p>
      <w:pPr>
        <w:pStyle w:val="pStyle"/>
      </w:pPr>
      <w:r>
        <w:rPr>
          <w:b/>
        </w:rPr>
        <w:t>Базисные показатели ряда динамики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Период</w:t>
            </w:r>
          </w:p>
        </w:tc>
        <w:tc>
          <w:tcPr>
            <w:tcW w:w="900" w:type="dxa"/>
          </w:tcPr>
          <w:p>
            <w:r>
              <w:t xml:space="preserve">Реализованная продукция в сопоставимых оптовых ценах, тыс.руб.</w:t>
            </w:r>
          </w:p>
        </w:tc>
        <w:tc>
          <w:tcPr>
            <w:tcW w:w="900" w:type="dxa"/>
          </w:tcPr>
          <w:p>
            <w:r>
              <w:t xml:space="preserve">Абсолютный прирост</w:t>
            </w:r>
          </w:p>
        </w:tc>
        <w:tc>
          <w:tcPr>
            <w:tcW w:w="900" w:type="dxa"/>
          </w:tcPr>
          <w:p>
            <w:r>
              <w:t xml:space="preserve">Темп прироста, %</w:t>
            </w:r>
          </w:p>
        </w:tc>
        <w:tc>
          <w:tcPr>
            <w:tcW w:w="900" w:type="dxa"/>
          </w:tcPr>
          <w:p>
            <w:r>
              <w:t xml:space="preserve">Темпы роста, %</w:t>
            </w:r>
          </w:p>
        </w:tc>
      </w:tr>
      <w:tr>
        <w:tc>
          <w:tcPr>
            <w:tcW w:w="900" w:type="dxa"/>
          </w:tcPr>
          <w:p>
            <w:r>
              <w:t xml:space="preserve">2022</w:t>
            </w:r>
          </w:p>
        </w:tc>
        <w:tc>
          <w:tcPr>
            <w:tcW w:w="900" w:type="dxa"/>
          </w:tcPr>
          <w:p>
            <w:r>
              <w:t xml:space="preserve">290252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</w:tr>
      <w:tr>
        <w:tc>
          <w:tcPr>
            <w:tcW w:w="900" w:type="dxa"/>
          </w:tcPr>
          <w:p>
            <w:r>
              <w:t xml:space="preserve">2023</w:t>
            </w:r>
          </w:p>
        </w:tc>
        <w:tc>
          <w:tcPr>
            <w:tcW w:w="900" w:type="dxa"/>
          </w:tcPr>
          <w:p>
            <w:r>
              <w:t xml:space="preserve">308040</w:t>
            </w:r>
          </w:p>
        </w:tc>
        <w:tc>
          <w:tcPr>
            <w:tcW w:w="900" w:type="dxa"/>
          </w:tcPr>
          <w:p>
            <w:r>
              <w:t xml:space="preserve">17788</w:t>
            </w:r>
          </w:p>
        </w:tc>
        <w:tc>
          <w:tcPr>
            <w:tcW w:w="900" w:type="dxa"/>
          </w:tcPr>
          <w:p>
            <w:r>
              <w:t xml:space="preserve">6.13</w:t>
            </w:r>
          </w:p>
        </w:tc>
        <w:tc>
          <w:tcPr>
            <w:tcW w:w="900" w:type="dxa"/>
          </w:tcPr>
          <w:p>
            <w:r>
              <w:t xml:space="preserve">106.13</w:t>
            </w:r>
          </w:p>
        </w:tc>
      </w:tr>
      <w:tr>
        <w:tc>
          <w:tcPr>
            <w:tcW w:w="900" w:type="dxa"/>
          </w:tcPr>
          <w:p>
            <w:r>
              <w:t xml:space="preserve">Итого</w:t>
            </w:r>
          </w:p>
        </w:tc>
        <w:tc>
          <w:tcPr>
            <w:tcW w:w="900" w:type="dxa"/>
          </w:tcPr>
          <w:p>
            <w:r>
              <w:t xml:space="preserve">598292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</w:tr>
    </w:tbl>
    <w:p>
      <w:pPr>
        <w:pStyle w:val="pStyle"/>
      </w:pPr>
      <w:r>
        <w:t xml:space="preserve">В 2023  по сравнению с 2022  Реализованная продукция в сопоставимых оптовых ценах увеличилось на 17788 тыс.руб. или на 6.1%.</w:t>
      </w:r>
    </w:p>
    <w:p>
      <w:pPr>
        <w:pStyle w:val="pStyle"/>
      </w:pPr>
      <w:r>
        <w:rPr>
          <w:b/>
        </w:rPr>
        <w:t>Расчет средних характеристик рядов</w:t>
      </w:r>
      <w:r>
        <w:t xml:space="preserve">.</w:t>
      </w:r>
    </w:p>
    <w:p>
      <w:pPr>
        <w:pStyle w:val="pStyle"/>
      </w:pPr>
      <w:r>
        <w:t xml:space="preserve">Средний уровень ряда y динамики характеризует типическую величину абсолютных уровней.</w:t>
      </w:r>
    </w:p>
    <w:p>
      <w:pPr>
        <w:pStyle w:val="pStyle"/>
      </w:pPr>
      <w:r>
        <w:t xml:space="preserve">Средний уровень интервального ряда рассчитывается по формуле: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</m:oMath>
      </m:oMathPara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598292</m:t>
              </m:r>
            </m:num>
            <m:den>
              <m:r>
                <m:t>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299146</m:t>
          </m:r>
        </m:oMath>
      </m:oMathPara>
    </w:p>
    <w:p>
      <w:pPr>
        <w:pStyle w:val="pStyle"/>
      </w:pPr>
      <w:r>
        <w:t xml:space="preserve">Среднее значение Реализованная продукция в сопоставимых оптовых ценах с 2022 по 2023 составило 299146 тыс.руб.</w:t>
      </w:r>
    </w:p>
    <w:p>
      <w:pPr>
        <w:pStyle w:val="pStyle"/>
      </w:pPr>
      <w:r>
        <w:t xml:space="preserve">Средний темп роста</w:t>
      </w:r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ad>
            <m:radPr>
              <m:ctrlPr>
                <w:rPr/>
              </m:ctrlPr>
            </m:radPr>
            <m:deg>
              <m:r>
                <w:rPr/>
                <m:t xml:space="preserve">
                  <m:r>
                    <m:t>n-1</m:t>
                  </m:r>
                </m:t>
              </m:r>
            </m:deg>
            <m:e>
              <m:r>
                <w:rPr/>
                <m:t xml:space="preserve">
                  <m:f>
                    <m:num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den>
                  </m:f>
                </m:t>
              </m:r>
            </m:e>
          </m:rad>
        </m:oMath>
      </m:oMathPara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ad>
            <m:radPr>
              <m:ctrlPr>
                <w:rPr/>
              </m:ctrlPr>
            </m:radPr>
            <m:deg>
              <m:r>
                <w:rPr/>
                <m:t xml:space="preserve">
                  <m:r>
                    <m:t>1</m:t>
                  </m:r>
                </m:t>
              </m:r>
            </m:deg>
            <m:e>
              <m:r>
                <w:rPr/>
                <m:t xml:space="preserve">
                  <m:f>
                    <m:num>
                      <m:r>
                        <m:t>308040</m:t>
                      </m:r>
                    </m:num>
                    <m:den>
                      <m:r>
                        <m:t>290252</m:t>
                      </m:r>
                    </m:den>
                  </m:f>
                </m:t>
              </m:r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1.0613</m:t>
          </m:r>
        </m:oMath>
      </m:oMathPara>
    </w:p>
    <w:p>
      <w:pPr>
        <w:pStyle w:val="pStyle"/>
      </w:pPr>
      <w:r>
        <w:t xml:space="preserve">В среднем за весь период рост анализируемого показателя составил 1.0613</w:t>
      </w:r>
    </w:p>
    <w:p>
      <w:pPr>
        <w:pStyle w:val="pStyle"/>
      </w:pPr>
      <w:r>
        <w:t xml:space="preserve">Средний темп прироста</w:t>
      </w:r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np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  <m:r>
            <m:t> - 1</m:t>
          </m:r>
        </m:oMath>
      </m:oMathPara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np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>
            <m:t>1.0613 - 1</m:t>
          </m:r>
        </m:oMath>
      </m:oMathPara>
      <m:oMathPara>
        <m:oMath>
          <m:r>
            <m:t>=</m:t>
          </m:r>
        </m:oMath>
      </m:oMathPara>
      <m:oMathPara>
        <m:oMath>
          <m:r>
            <m:t>0.0613</m:t>
          </m:r>
        </m:oMath>
      </m:oMathPara>
    </w:p>
    <w:p>
      <w:pPr>
        <w:pStyle w:val="pStyle"/>
      </w:pPr>
      <w:r>
        <w:t xml:space="preserve">В среднем Реализованная продукция в сопоставимых оптовых ценах с каждым периодом увеличивалась на 6.1%.</w:t>
      </w:r>
    </w:p>
    <w:p>
      <w:pPr>
        <w:pStyle w:val="pStyle"/>
      </w:pPr>
      <w:r>
        <w:t xml:space="preserve">Средний абсолютный прирост представляет собой обобщенную характеристику индивидуальных абсолютных приростов ряда динамики.</w:t>
      </w:r>
    </w:p>
    <w:p>
      <w:pPr>
        <w:pStyle w:val="pStyle"/>
      </w:pPr>
      <w:r>
        <w:t xml:space="preserve">Средний абсолютный прирост.</w:t>
      </w:r>
    </w:p>
    <w:p>
      <m:oMathPara>
        <m:oMath>
          <m:bar>
            <m:barPr>
              <m:pos m:val="top"/>
            </m:barPr>
            <m:e>
              <m:r>
                <m:t>dy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t>-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n-1</m:t>
              </m:r>
            </m:den>
          </m:f>
        </m:oMath>
      </m:oMathPara>
    </w:p>
    <w:p>
      <m:oMathPara>
        <m:oMath>
          <m:bar>
            <m:barPr>
              <m:pos m:val="top"/>
            </m:barPr>
            <m:e>
              <m:r>
                <m:t>dy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308040-290252</m:t>
          </m:r>
        </m:oMath>
      </m:oMathPara>
      <m:oMathPara>
        <m:oMath>
          <m:r>
            <m:t>=</m:t>
          </m:r>
        </m:oMath>
      </m:oMathPara>
      <m:oMathPara>
        <m:oMath>
          <m:r>
            <m:t>17788</m:t>
          </m:r>
        </m:oMath>
      </m:oMathPara>
    </w:p>
    <w:p>
      <w:pPr>
        <w:pStyle w:val="pStyle"/>
      </w:pPr>
      <w:r>
        <w:t xml:space="preserve">С каждым периодом Реализованная продукция в сопоставимых оптовых ценах в среднем увеличивалось на 17788 тыс.руб.</w:t>
      </w:r>
    </w:p>
    <w:p>
      <w:pPr>
        <w:pStyle w:val="pStyle"/>
      </w:pPr>
      <w:r>
        <w:t xml:space="preserve">Далее необходимо дать оценку выполнения плана по выпуску товарной продукции предприятием. Данные для анализа приводятся в таблице 2.</w:t>
      </w:r>
    </w:p>
    <w:p>
      <w:pPr>
        <w:pStyle w:val="pStyle"/>
      </w:pPr>
      <w:r>
        <w:t xml:space="preserve">Таблица 2 - Анализ выполнения плана и структуры товарной продукции предприятия</w:t>
      </w:r>
    </w:p>
    <w:tbl>
      <w:tblPr>
        <w:tblStyle w:val="myOwnTableStyle"/>
        <w:jc w:val="center"/>
      </w:tblPr>
      <w:tr>
        <w:tc>
          <w:tcPr>
            <w:tcW w:w="700" w:type="dxa"/>
            <w:vMerge w:val="restart"/>
          </w:tcPr>
          <w:p>
            <w:r>
              <w:t xml:space="preserve">Изделие (подразделение)</w:t>
            </w:r>
          </w:p>
        </w:tc>
        <w:tc>
          <w:tcPr>
            <w:tcW w:w="1400" w:type="dxa"/>
            <w:gridSpan w:val="2"/>
          </w:tcPr>
          <w:p>
            <w:r>
              <w:t xml:space="preserve">Прошлый год</w:t>
            </w:r>
          </w:p>
        </w:tc>
        <w:tc>
          <w:tcPr>
            <w:tcW w:w="1400" w:type="dxa"/>
            <w:gridSpan w:val="2"/>
          </w:tcPr>
          <w:p>
            <w:r>
              <w:t xml:space="preserve">Отчетный год (план)</w:t>
            </w:r>
          </w:p>
        </w:tc>
        <w:tc>
          <w:tcPr>
            <w:tcW w:w="1400" w:type="dxa"/>
            <w:gridSpan w:val="2"/>
          </w:tcPr>
          <w:p>
            <w:r>
              <w:t xml:space="preserve">Отчетный год (факт)</w:t>
            </w:r>
          </w:p>
        </w:tc>
        <w:tc>
          <w:tcPr>
            <w:tcW w:w="1400" w:type="dxa"/>
            <w:gridSpan w:val="2"/>
          </w:tcPr>
          <w:p>
            <w:r>
              <w:t xml:space="preserve">Отклонение планового выпуска от прошлого года</w:t>
            </w:r>
          </w:p>
        </w:tc>
        <w:tc>
          <w:tcPr>
            <w:tcW w:w="1400" w:type="dxa"/>
            <w:gridSpan w:val="2"/>
          </w:tcPr>
          <w:p>
            <w:r>
              <w:t xml:space="preserve">Отклонение факта от плана</w:t>
            </w:r>
          </w:p>
        </w:tc>
        <w:tc>
          <w:tcPr>
            <w:tcW w:w="1400" w:type="dxa"/>
            <w:gridSpan w:val="2"/>
          </w:tcPr>
          <w:p>
            <w:r>
              <w:t xml:space="preserve">Отклонение факта от прошлого года</w:t>
            </w:r>
          </w:p>
        </w:tc>
      </w:tr>
      <w:tr>
        <w:tc>
          <w:tcPr>
            <w:tcW w:w="700" w:type="dxa"/>
            <w:vMerge/>
          </w:tcPr>
          <w:p/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  <w:tc>
          <w:tcPr>
            <w:tcW w:w="700" w:type="dxa"/>
          </w:tcPr>
          <w:p>
            <w:r>
              <w:t xml:space="preserve">тыс.руб.</w:t>
            </w:r>
          </w:p>
        </w:tc>
        <w:tc>
          <w:tcPr>
            <w:tcW w:w="700" w:type="dxa"/>
          </w:tcPr>
          <w:p>
            <w:r>
              <w:t xml:space="preserve">%</w:t>
            </w:r>
          </w:p>
        </w:tc>
      </w:tr>
      <w:tr>
        <w:tc>
          <w:tcPr>
            <w:tcW w:w="700" w:type="dxa"/>
          </w:tcPr>
          <w:p>
            <w:r>
              <w:t xml:space="preserve">Профильная труба</w:t>
            </w:r>
          </w:p>
        </w:tc>
        <w:tc>
          <w:tcPr>
            <w:tcW w:w="700" w:type="dxa"/>
          </w:tcPr>
          <w:p>
            <w:r>
              <w:t xml:space="preserve">130646</w:t>
            </w:r>
          </w:p>
        </w:tc>
        <w:tc>
          <w:tcPr>
            <w:tcW w:w="700" w:type="dxa"/>
          </w:tcPr>
          <w:p>
            <w:r>
              <w:t xml:space="preserve">45.01</w:t>
            </w:r>
          </w:p>
        </w:tc>
        <w:tc>
          <w:tcPr>
            <w:tcW w:w="700" w:type="dxa"/>
          </w:tcPr>
          <w:p>
            <w:r>
              <w:t xml:space="preserve">153840</w:t>
            </w:r>
          </w:p>
        </w:tc>
        <w:tc>
          <w:tcPr>
            <w:tcW w:w="700" w:type="dxa"/>
          </w:tcPr>
          <w:p>
            <w:r>
              <w:t xml:space="preserve">47.11</w:t>
            </w:r>
          </w:p>
        </w:tc>
        <w:tc>
          <w:tcPr>
            <w:tcW w:w="700" w:type="dxa"/>
          </w:tcPr>
          <w:p>
            <w:r>
              <w:t xml:space="preserve">134714</w:t>
            </w:r>
          </w:p>
        </w:tc>
        <w:tc>
          <w:tcPr>
            <w:tcW w:w="700" w:type="dxa"/>
          </w:tcPr>
          <w:p>
            <w:r>
              <w:t xml:space="preserve">43.73</w:t>
            </w:r>
          </w:p>
        </w:tc>
        <w:tc>
          <w:tcPr>
            <w:tcW w:w="700" w:type="dxa"/>
          </w:tcPr>
          <w:p>
            <w:r>
              <w:t xml:space="preserve">23194</w:t>
            </w:r>
          </w:p>
        </w:tc>
        <w:tc>
          <w:tcPr>
            <w:tcW w:w="700" w:type="dxa"/>
          </w:tcPr>
          <w:p>
            <w:r>
              <w:t xml:space="preserve">2.1</w:t>
            </w:r>
          </w:p>
        </w:tc>
        <w:tc>
          <w:tcPr>
            <w:tcW w:w="700" w:type="dxa"/>
          </w:tcPr>
          <w:p>
            <w:r>
              <w:t xml:space="preserve">-19126</w:t>
            </w:r>
          </w:p>
        </w:tc>
        <w:tc>
          <w:tcPr>
            <w:tcW w:w="700" w:type="dxa"/>
          </w:tcPr>
          <w:p>
            <w:r>
              <w:t xml:space="preserve">-3.38</w:t>
            </w:r>
          </w:p>
        </w:tc>
        <w:tc>
          <w:tcPr>
            <w:tcW w:w="700" w:type="dxa"/>
          </w:tcPr>
          <w:p>
            <w:r>
              <w:t xml:space="preserve">4068</w:t>
            </w:r>
          </w:p>
        </w:tc>
        <w:tc>
          <w:tcPr>
            <w:tcW w:w="700" w:type="dxa"/>
          </w:tcPr>
          <w:p>
            <w:r>
              <w:t xml:space="preserve">-1.28</w:t>
            </w:r>
          </w:p>
        </w:tc>
      </w:tr>
      <w:tr>
        <w:tc>
          <w:tcPr>
            <w:tcW w:w="700" w:type="dxa"/>
          </w:tcPr>
          <w:p>
            <w:r>
              <w:t xml:space="preserve">Круглая труба</w:t>
            </w:r>
          </w:p>
        </w:tc>
        <w:tc>
          <w:tcPr>
            <w:tcW w:w="700" w:type="dxa"/>
          </w:tcPr>
          <w:p>
            <w:r>
              <w:t xml:space="preserve">105420</w:t>
            </w:r>
          </w:p>
        </w:tc>
        <w:tc>
          <w:tcPr>
            <w:tcW w:w="700" w:type="dxa"/>
          </w:tcPr>
          <w:p>
            <w:r>
              <w:t xml:space="preserve">36.32</w:t>
            </w:r>
          </w:p>
        </w:tc>
        <w:tc>
          <w:tcPr>
            <w:tcW w:w="700" w:type="dxa"/>
          </w:tcPr>
          <w:p>
            <w:r>
              <w:t xml:space="preserve">110582</w:t>
            </w:r>
          </w:p>
        </w:tc>
        <w:tc>
          <w:tcPr>
            <w:tcW w:w="700" w:type="dxa"/>
          </w:tcPr>
          <w:p>
            <w:r>
              <w:t xml:space="preserve">33.87</w:t>
            </w:r>
          </w:p>
        </w:tc>
        <w:tc>
          <w:tcPr>
            <w:tcW w:w="700" w:type="dxa"/>
          </w:tcPr>
          <w:p>
            <w:r>
              <w:t xml:space="preserve">114684</w:t>
            </w:r>
          </w:p>
        </w:tc>
        <w:tc>
          <w:tcPr>
            <w:tcW w:w="700" w:type="dxa"/>
          </w:tcPr>
          <w:p>
            <w:r>
              <w:t xml:space="preserve">37.23</w:t>
            </w:r>
          </w:p>
        </w:tc>
        <w:tc>
          <w:tcPr>
            <w:tcW w:w="700" w:type="dxa"/>
          </w:tcPr>
          <w:p>
            <w:r>
              <w:t xml:space="preserve">5162</w:t>
            </w:r>
          </w:p>
        </w:tc>
        <w:tc>
          <w:tcPr>
            <w:tcW w:w="700" w:type="dxa"/>
          </w:tcPr>
          <w:p>
            <w:r>
              <w:t xml:space="preserve">-2.45</w:t>
            </w:r>
          </w:p>
        </w:tc>
        <w:tc>
          <w:tcPr>
            <w:tcW w:w="700" w:type="dxa"/>
          </w:tcPr>
          <w:p>
            <w:r>
              <w:t xml:space="preserve">4102</w:t>
            </w:r>
          </w:p>
        </w:tc>
        <w:tc>
          <w:tcPr>
            <w:tcW w:w="700" w:type="dxa"/>
          </w:tcPr>
          <w:p>
            <w:r>
              <w:t xml:space="preserve">3.36</w:t>
            </w:r>
          </w:p>
        </w:tc>
        <w:tc>
          <w:tcPr>
            <w:tcW w:w="700" w:type="dxa"/>
          </w:tcPr>
          <w:p>
            <w:r>
              <w:t xml:space="preserve">9264</w:t>
            </w:r>
          </w:p>
        </w:tc>
        <w:tc>
          <w:tcPr>
            <w:tcW w:w="700" w:type="dxa"/>
          </w:tcPr>
          <w:p>
            <w:r>
              <w:t xml:space="preserve">0.91</w:t>
            </w:r>
          </w:p>
        </w:tc>
      </w:tr>
      <w:tr>
        <w:tc>
          <w:tcPr>
            <w:tcW w:w="700" w:type="dxa"/>
          </w:tcPr>
          <w:p>
            <w:r>
              <w:t xml:space="preserve">Швеллер гнутый</w:t>
            </w:r>
          </w:p>
        </w:tc>
        <w:tc>
          <w:tcPr>
            <w:tcW w:w="700" w:type="dxa"/>
          </w:tcPr>
          <w:p>
            <w:r>
              <w:t xml:space="preserve">54186</w:t>
            </w:r>
          </w:p>
        </w:tc>
        <w:tc>
          <w:tcPr>
            <w:tcW w:w="700" w:type="dxa"/>
          </w:tcPr>
          <w:p>
            <w:r>
              <w:t xml:space="preserve">18.67</w:t>
            </w:r>
          </w:p>
        </w:tc>
        <w:tc>
          <w:tcPr>
            <w:tcW w:w="700" w:type="dxa"/>
          </w:tcPr>
          <w:p>
            <w:r>
              <w:t xml:space="preserve">62100</w:t>
            </w:r>
          </w:p>
        </w:tc>
        <w:tc>
          <w:tcPr>
            <w:tcW w:w="700" w:type="dxa"/>
          </w:tcPr>
          <w:p>
            <w:r>
              <w:t xml:space="preserve">19.02</w:t>
            </w:r>
          </w:p>
        </w:tc>
        <w:tc>
          <w:tcPr>
            <w:tcW w:w="700" w:type="dxa"/>
          </w:tcPr>
          <w:p>
            <w:r>
              <w:t xml:space="preserve">58642</w:t>
            </w:r>
          </w:p>
        </w:tc>
        <w:tc>
          <w:tcPr>
            <w:tcW w:w="700" w:type="dxa"/>
          </w:tcPr>
          <w:p>
            <w:r>
              <w:t xml:space="preserve">19.04</w:t>
            </w:r>
          </w:p>
        </w:tc>
        <w:tc>
          <w:tcPr>
            <w:tcW w:w="700" w:type="dxa"/>
          </w:tcPr>
          <w:p>
            <w:r>
              <w:t xml:space="preserve">7914</w:t>
            </w:r>
          </w:p>
        </w:tc>
        <w:tc>
          <w:tcPr>
            <w:tcW w:w="700" w:type="dxa"/>
          </w:tcPr>
          <w:p>
            <w:r>
              <w:t xml:space="preserve">0.35</w:t>
            </w:r>
          </w:p>
        </w:tc>
        <w:tc>
          <w:tcPr>
            <w:tcW w:w="700" w:type="dxa"/>
          </w:tcPr>
          <w:p>
            <w:r>
              <w:t xml:space="preserve">-3458</w:t>
            </w:r>
          </w:p>
        </w:tc>
        <w:tc>
          <w:tcPr>
            <w:tcW w:w="700" w:type="dxa"/>
          </w:tcPr>
          <w:p>
            <w:r>
              <w:t xml:space="preserve">0.019</w:t>
            </w:r>
          </w:p>
        </w:tc>
        <w:tc>
          <w:tcPr>
            <w:tcW w:w="700" w:type="dxa"/>
          </w:tcPr>
          <w:p>
            <w:r>
              <w:t xml:space="preserve">4456</w:t>
            </w:r>
          </w:p>
        </w:tc>
        <w:tc>
          <w:tcPr>
            <w:tcW w:w="700" w:type="dxa"/>
          </w:tcPr>
          <w:p>
            <w:r>
              <w:t xml:space="preserve">0.37</w:t>
            </w:r>
          </w:p>
        </w:tc>
      </w:tr>
      <w:tr>
        <w:tc>
          <w:tcPr>
            <w:tcW w:w="700" w:type="dxa"/>
          </w:tcPr>
          <w:p>
            <w:r>
              <w:t xml:space="preserve">Итого</w:t>
            </w:r>
          </w:p>
        </w:tc>
        <w:tc>
          <w:tcPr>
            <w:tcW w:w="700" w:type="dxa"/>
          </w:tcPr>
          <w:p>
            <w:r>
              <w:t xml:space="preserve">290252</w:t>
            </w:r>
          </w:p>
        </w:tc>
        <w:tc>
          <w:tcPr>
            <w:tcW w:w="700" w:type="dxa"/>
          </w:tcPr>
          <w:p>
            <w:r>
              <w:t xml:space="preserve">100</w:t>
            </w:r>
          </w:p>
        </w:tc>
        <w:tc>
          <w:tcPr>
            <w:tcW w:w="700" w:type="dxa"/>
          </w:tcPr>
          <w:p>
            <w:r>
              <w:t xml:space="preserve">326522</w:t>
            </w:r>
          </w:p>
        </w:tc>
        <w:tc>
          <w:tcPr>
            <w:tcW w:w="700" w:type="dxa"/>
          </w:tcPr>
          <w:p>
            <w:r>
              <w:t xml:space="preserve">100</w:t>
            </w:r>
          </w:p>
        </w:tc>
        <w:tc>
          <w:tcPr>
            <w:tcW w:w="700" w:type="dxa"/>
          </w:tcPr>
          <w:p>
            <w:r>
              <w:t xml:space="preserve">308040</w:t>
            </w:r>
          </w:p>
        </w:tc>
        <w:tc>
          <w:tcPr>
            <w:tcW w:w="700" w:type="dxa"/>
          </w:tcPr>
          <w:p>
            <w:r>
              <w:t xml:space="preserve">100</w:t>
            </w:r>
          </w:p>
        </w:tc>
        <w:tc>
          <w:tcPr>
            <w:tcW w:w="700" w:type="dxa"/>
          </w:tcPr>
          <w:p>
            <w:r>
              <w:t xml:space="preserve">36270</w:t>
            </w:r>
          </w:p>
        </w:tc>
        <w:tc>
          <w:tcPr>
            <w:tcW w:w="700" w:type="dxa"/>
          </w:tcPr>
          <w:p>
            <w:r>
              <w:t xml:space="preserve">12.5</w:t>
            </w:r>
          </w:p>
        </w:tc>
        <w:tc>
          <w:tcPr>
            <w:tcW w:w="700" w:type="dxa"/>
          </w:tcPr>
          <w:p>
            <w:r>
              <w:t xml:space="preserve">-18482</w:t>
            </w:r>
          </w:p>
        </w:tc>
        <w:tc>
          <w:tcPr>
            <w:tcW w:w="700" w:type="dxa"/>
          </w:tcPr>
          <w:p>
            <w:r>
              <w:t xml:space="preserve">-5.66</w:t>
            </w:r>
          </w:p>
        </w:tc>
        <w:tc>
          <w:tcPr>
            <w:tcW w:w="700" w:type="dxa"/>
          </w:tcPr>
          <w:p>
            <w:r>
              <w:t xml:space="preserve">17788</w:t>
            </w:r>
          </w:p>
        </w:tc>
        <w:tc>
          <w:tcPr>
            <w:tcW w:w="700" w:type="dxa"/>
          </w:tcPr>
          <w:p>
            <w:r>
              <w:t xml:space="preserve">6.13</w:t>
            </w:r>
          </w:p>
        </w:tc>
      </w:tr>
    </w:tbl>
    <w:p>
      <w:pPr>
        <w:pStyle w:val="pStyle"/>
      </w:pPr>
      <w:r>
        <w:t xml:space="preserve">Таблица 3 - Выполнение плана по ассортименту</w:t>
      </w:r>
    </w:p>
    <w:tbl>
      <w:tblPr>
        <w:tblStyle w:val="myOwnTableStyle"/>
        <w:jc w:val="center"/>
      </w:tblPr>
      <w:tr>
        <w:tc>
          <w:tcPr>
            <w:tcW w:w="1700" w:type="dxa"/>
            <w:vMerge w:val="restart"/>
          </w:tcPr>
          <w:p>
            <w:r>
              <w:t xml:space="preserve">Изделие (подразделение)</w:t>
            </w:r>
          </w:p>
        </w:tc>
        <w:tc>
          <w:tcPr>
            <w:tcW w:w="3400" w:type="dxa"/>
            <w:gridSpan w:val="2"/>
          </w:tcPr>
          <w:p>
            <w:r>
              <w:t xml:space="preserve">Товарная продукция в плановых ценах, тыс.руб.</w:t>
            </w:r>
          </w:p>
        </w:tc>
        <w:tc>
          <w:tcPr>
            <w:tcW w:w="1700" w:type="dxa"/>
            <w:vMerge w:val="restart"/>
          </w:tcPr>
          <w:p>
            <w:r>
              <w:t xml:space="preserve">Выполнение плана, %</w:t>
            </w:r>
          </w:p>
        </w:tc>
        <w:tc>
          <w:tcPr>
            <w:tcW w:w="2000" w:type="dxa"/>
            <w:vMerge w:val="restart"/>
          </w:tcPr>
          <w:p>
            <w:r>
              <w:t xml:space="preserve">Зачтено в выполнение плана по ассортименту, тыс.руб.</w:t>
            </w:r>
          </w:p>
        </w:tc>
      </w:tr>
      <w:tr>
        <w:tc>
          <w:tcPr>
            <w:tcW w:w="1700" w:type="dxa"/>
            <w:vMerge/>
          </w:tcPr>
          <w:p/>
        </w:tc>
        <w:tc>
          <w:tcPr>
            <w:tcW w:w="1700" w:type="dxa"/>
          </w:tcPr>
          <w:p>
            <w:r>
              <w:t xml:space="preserve">План</w:t>
            </w:r>
          </w:p>
        </w:tc>
        <w:tc>
          <w:tcPr>
            <w:tcW w:w="1700" w:type="dxa"/>
          </w:tcPr>
          <w:p>
            <w:r>
              <w:t xml:space="preserve">Факт</w:t>
            </w:r>
          </w:p>
        </w:tc>
        <w:tc>
          <w:tcPr>
            <w:tcW w:w="1700" w:type="dxa"/>
            <w:vMerge/>
          </w:tcPr>
          <w:p/>
        </w:tc>
        <w:tc>
          <w:tcPr>
            <w:tcW w:w="2000" w:type="dxa"/>
            <w:vMerge/>
          </w:tcPr>
          <w:p/>
        </w:tc>
      </w:tr>
      <w:tr>
        <w:tc>
          <w:tcPr>
            <w:tcW w:w="1700" w:type="dxa"/>
          </w:tcPr>
          <w:p>
            <w:r>
              <w:t xml:space="preserve">Профильная труба</w:t>
            </w:r>
          </w:p>
        </w:tc>
        <w:tc>
          <w:tcPr>
            <w:tcW w:w="1700" w:type="dxa"/>
          </w:tcPr>
          <w:p>
            <w:r>
              <w:t xml:space="preserve">153840</w:t>
            </w:r>
          </w:p>
        </w:tc>
        <w:tc>
          <w:tcPr>
            <w:tcW w:w="1700" w:type="dxa"/>
          </w:tcPr>
          <w:p>
            <w:r>
              <w:t xml:space="preserve">134714</w:t>
            </w:r>
          </w:p>
        </w:tc>
        <w:tc>
          <w:tcPr>
            <w:tcW w:w="1700" w:type="dxa"/>
          </w:tcPr>
          <w:p>
            <w:r>
              <w:t xml:space="preserve">87.57</w:t>
            </w:r>
          </w:p>
        </w:tc>
        <w:tc>
          <w:tcPr>
            <w:tcW w:w="2000" w:type="dxa"/>
          </w:tcPr>
          <w:p>
            <w:r>
              <w:t xml:space="preserve">134714</w:t>
            </w:r>
          </w:p>
        </w:tc>
      </w:tr>
      <w:tr>
        <w:tc>
          <w:tcPr>
            <w:tcW w:w="1700" w:type="dxa"/>
          </w:tcPr>
          <w:p>
            <w:r>
              <w:t xml:space="preserve">Круглая труба</w:t>
            </w:r>
          </w:p>
        </w:tc>
        <w:tc>
          <w:tcPr>
            <w:tcW w:w="1700" w:type="dxa"/>
          </w:tcPr>
          <w:p>
            <w:r>
              <w:t xml:space="preserve">110582</w:t>
            </w:r>
          </w:p>
        </w:tc>
        <w:tc>
          <w:tcPr>
            <w:tcW w:w="1700" w:type="dxa"/>
          </w:tcPr>
          <w:p>
            <w:r>
              <w:t xml:space="preserve">114684</w:t>
            </w:r>
          </w:p>
        </w:tc>
        <w:tc>
          <w:tcPr>
            <w:tcW w:w="1700" w:type="dxa"/>
          </w:tcPr>
          <w:p>
            <w:r>
              <w:t xml:space="preserve">103.71</w:t>
            </w:r>
          </w:p>
        </w:tc>
        <w:tc>
          <w:tcPr>
            <w:tcW w:w="2000" w:type="dxa"/>
          </w:tcPr>
          <w:p>
            <w:r>
              <w:t xml:space="preserve">110582</w:t>
            </w:r>
          </w:p>
        </w:tc>
      </w:tr>
      <w:tr>
        <w:tc>
          <w:tcPr>
            <w:tcW w:w="1700" w:type="dxa"/>
          </w:tcPr>
          <w:p>
            <w:r>
              <w:t xml:space="preserve">Швеллер гнутый</w:t>
            </w:r>
          </w:p>
        </w:tc>
        <w:tc>
          <w:tcPr>
            <w:tcW w:w="1700" w:type="dxa"/>
          </w:tcPr>
          <w:p>
            <w:r>
              <w:t xml:space="preserve">62100</w:t>
            </w:r>
          </w:p>
        </w:tc>
        <w:tc>
          <w:tcPr>
            <w:tcW w:w="1700" w:type="dxa"/>
          </w:tcPr>
          <w:p>
            <w:r>
              <w:t xml:space="preserve">58642</w:t>
            </w:r>
          </w:p>
        </w:tc>
        <w:tc>
          <w:tcPr>
            <w:tcW w:w="1700" w:type="dxa"/>
          </w:tcPr>
          <w:p>
            <w:r>
              <w:t xml:space="preserve">94.43</w:t>
            </w:r>
          </w:p>
        </w:tc>
        <w:tc>
          <w:tcPr>
            <w:tcW w:w="2000" w:type="dxa"/>
          </w:tcPr>
          <w:p>
            <w:r>
              <w:t xml:space="preserve">58642</w:t>
            </w:r>
          </w:p>
        </w:tc>
      </w:tr>
      <w:tr>
        <w:tc>
          <w:tcPr>
            <w:tcW w:w="1700" w:type="dxa"/>
          </w:tcPr>
          <w:p>
            <w:r>
              <w:t xml:space="preserve">Итого</w:t>
            </w:r>
          </w:p>
        </w:tc>
        <w:tc>
          <w:tcPr>
            <w:tcW w:w="1700" w:type="dxa"/>
          </w:tcPr>
          <w:p>
            <w:r>
              <w:t xml:space="preserve">326522</w:t>
            </w:r>
          </w:p>
        </w:tc>
        <w:tc>
          <w:tcPr>
            <w:tcW w:w="1700" w:type="dxa"/>
          </w:tcPr>
          <w:p>
            <w:r>
              <w:t xml:space="preserve">308040</w:t>
            </w:r>
          </w:p>
        </w:tc>
        <w:tc>
          <w:tcPr>
            <w:tcW w:w="1700" w:type="dxa"/>
          </w:tcPr>
          <w:p>
            <w:r>
              <w:t xml:space="preserve">94.34</w:t>
            </w:r>
          </w:p>
        </w:tc>
        <w:tc>
          <w:tcPr>
            <w:tcW w:w="2000" w:type="dxa"/>
          </w:tcPr>
          <w:p>
            <w:r>
              <w:t xml:space="preserve">303938</w:t>
            </w:r>
          </w:p>
        </w:tc>
      </w:tr>
    </w:tbl>
    <w:p>
      <w:pPr>
        <w:pStyle w:val="pStyle"/>
      </w:pPr>
      <w:r>
        <w:t xml:space="preserve">Оценка выполнения плана по ассортименту может производиться:</w:t>
      </w:r>
    </w:p>
    <w:p>
      <w:pPr>
        <w:pStyle w:val="pStyle"/>
      </w:pPr>
      <w:r>
        <w:t xml:space="preserve">а) по способу наименьшего процента (87.57%);</w:t>
      </w:r>
    </w:p>
    <w:p>
      <w:pPr>
        <w:pStyle w:val="pStyle"/>
      </w:pPr>
      <w:r>
        <w:t xml:space="preserve">б) по удельному весу в общем перечне наименований изделий, по которым выполнен план выпуска продукции (1/3∙100 = 33.33%);</w:t>
      </w:r>
    </w:p>
    <w:p>
      <w:pPr>
        <w:pStyle w:val="pStyle"/>
      </w:pPr>
      <w:r>
        <w:t xml:space="preserve">в) с помощью среднего процента, который рассчитывается путем деления общего фактического выпуска продукции в пределах плана на общий плановый выпуск продукции. По этой методике план по ассортименту продукции выполнен на 93.08% (303938/326522∙100).</w:t>
      </w:r>
    </w:p>
    <w:p>
      <w:pPr>
        <w:pStyle w:val="pStyle"/>
      </w:pPr>
    </w:p>
    <w:p>
      <w:pPr>
        <w:pStyle w:val="pStyle"/>
      </w:pP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объема призводства и продаж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затрат на рубль произведенной продукции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nalisv/index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seb/axd_z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2024-09-27T17:41:00+03:00</dcterms:created>
  <dcterms:modified xsi:type="dcterms:W3CDTF">2024-09-27T17:41:00+03:00</dcterms:modified>
  <dc:title>Анализ объема призводства и продаж</dc:title>
  <dc:description>Анализ объема призводства и продаж</dc:description>
  <dc:subject>Анализ объема призводства и продаж</dc:subject>
  <cp:keywords>https://axd.semestr.ru/analisv/index.php</cp:keywords>
  <cp:category>Анализ объема призводства и продаж</cp:category>
</cp:coreProperties>
</file>