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  <w:jc w:val="center"/>
      </w:tblPr>
      <w:tr>
        <w:tc>
          <w:tcPr>
            <w:tcW w:w="5000" w:type="dxa"/>
          </w:tcPr>
          <w:p>
            <w:r>
              <w:t xml:space="preserve">Факторы</w:t>
            </w:r>
          </w:p>
        </w:tc>
        <w:tc>
          <w:tcPr>
            <w:tcW w:w="1200" w:type="dxa"/>
          </w:tcPr>
          <w:p>
            <w:r>
              <w:t xml:space="preserve">План</w:t>
            </w:r>
          </w:p>
        </w:tc>
        <w:tc>
          <w:tcPr>
            <w:tcW w:w="1200" w:type="dxa"/>
          </w:tcPr>
          <w:p>
            <w:r>
              <w:t xml:space="preserve">Факт</w:t>
            </w:r>
          </w:p>
        </w:tc>
        <w:tc>
          <w:tcPr>
            <w:tcW w:w="1200" w:type="dxa"/>
          </w:tcPr>
          <w:p>
            <w:r>
              <w:t xml:space="preserve">Изм., абс</w:t>
            </w:r>
          </w:p>
        </w:tc>
        <w:tc>
          <w:tcPr>
            <w:tcW w:w="1200" w:type="dxa"/>
          </w:tcPr>
          <w:p>
            <w:r>
              <w:t xml:space="preserve">Изм., отн</w:t>
            </w:r>
          </w:p>
        </w:tc>
      </w:tr>
      <w:tr>
        <w:tc>
          <w:tcPr>
            <w:tcW w:w="5000" w:type="dxa"/>
          </w:tcPr>
          <w:p>
            <w:r>
              <w:t xml:space="preserve">Поголовье коров. млн. голов, Пг</w:t>
            </w:r>
          </w:p>
        </w:tc>
        <w:tc>
          <w:tcPr>
            <w:tcW w:w="1200" w:type="dxa"/>
          </w:tcPr>
          <w:p>
            <w:r>
              <w:t xml:space="preserve">7.96</w:t>
            </w:r>
          </w:p>
        </w:tc>
        <w:tc>
          <w:tcPr>
            <w:tcW w:w="1200" w:type="dxa"/>
          </w:tcPr>
          <w:p>
            <w:r>
              <w:t xml:space="preserve">7.55</w:t>
            </w:r>
          </w:p>
        </w:tc>
        <w:tc>
          <w:tcPr>
            <w:tcW w:w="1200" w:type="dxa"/>
          </w:tcPr>
          <w:p>
            <w:r>
              <w:t xml:space="preserve">-0.41</w:t>
            </w:r>
          </w:p>
        </w:tc>
        <w:tc>
          <w:tcPr>
            <w:tcW w:w="1200" w:type="dxa"/>
          </w:tcPr>
          <w:p>
            <w:r>
              <w:t xml:space="preserve">0.9485</w:t>
            </w:r>
          </w:p>
        </w:tc>
      </w:tr>
      <w:tr>
        <w:tc>
          <w:tcPr>
            <w:tcW w:w="5000" w:type="dxa"/>
          </w:tcPr>
          <w:p>
            <w:r>
              <w:t xml:space="preserve">Продуктивность коров. кг, Пр</w:t>
            </w:r>
          </w:p>
        </w:tc>
        <w:tc>
          <w:tcPr>
            <w:tcW w:w="1200" w:type="dxa"/>
          </w:tcPr>
          <w:p>
            <w:r>
              <w:t xml:space="preserve">4642</w:t>
            </w:r>
          </w:p>
        </w:tc>
        <w:tc>
          <w:tcPr>
            <w:tcW w:w="1200" w:type="dxa"/>
          </w:tcPr>
          <w:p>
            <w:r>
              <w:t xml:space="preserve">5322</w:t>
            </w:r>
          </w:p>
        </w:tc>
        <w:tc>
          <w:tcPr>
            <w:tcW w:w="1200" w:type="dxa"/>
          </w:tcPr>
          <w:p>
            <w:r>
              <w:t xml:space="preserve">680</w:t>
            </w:r>
          </w:p>
        </w:tc>
        <w:tc>
          <w:tcPr>
            <w:tcW w:w="1200" w:type="dxa"/>
          </w:tcPr>
          <w:p>
            <w:r>
              <w:t xml:space="preserve">1.1465</w:t>
            </w:r>
          </w:p>
        </w:tc>
      </w:tr>
      <w:tr>
        <w:tc>
          <w:tcPr>
            <w:tcW w:w="5000" w:type="dxa"/>
          </w:tcPr>
          <w:p>
            <w:r>
              <w:t xml:space="preserve">Объем производства молока, О</w:t>
            </w:r>
          </w:p>
        </w:tc>
        <w:tc>
          <w:tcPr>
            <w:tcW w:w="1200" w:type="dxa"/>
          </w:tcPr>
          <w:p>
            <w:r>
              <w:t xml:space="preserve">36950.32</w:t>
            </w:r>
          </w:p>
        </w:tc>
        <w:tc>
          <w:tcPr>
            <w:tcW w:w="1200" w:type="dxa"/>
          </w:tcPr>
          <w:p>
            <w:r>
              <w:t xml:space="preserve">40181.1</w:t>
            </w:r>
          </w:p>
        </w:tc>
        <w:tc>
          <w:tcPr>
            <w:tcW w:w="1200" w:type="dxa"/>
          </w:tcPr>
          <w:p>
            <w:r>
              <w:t xml:space="preserve">3230.78</w:t>
            </w:r>
          </w:p>
        </w:tc>
        <w:tc>
          <w:tcPr>
            <w:tcW w:w="1200" w:type="dxa"/>
          </w:tcPr>
          <w:p>
            <w:r>
              <w:t xml:space="preserve">1.0874</w:t>
            </w:r>
          </w:p>
        </w:tc>
      </w:tr>
    </w:tbl>
    <w:p>
      <w:pPr>
        <w:pStyle w:val="pStyle"/>
      </w:pPr>
      <w:r>
        <w:t xml:space="preserve">Модель вида: О = Пг∙Пр</w:t>
      </w:r>
    </w:p>
    <w:p>
      <w:pPr>
        <w:pStyle w:val="pStyle"/>
      </w:pPr>
      <w:r>
        <w:t xml:space="preserve">Изменение Объем производства молока за счет изменения Поголовье коров. млн. голов:</w:t>
      </w:r>
    </w:p>
    <w:p>
      <w:pPr>
        <w:pStyle w:val="pStyle"/>
      </w:pPr>
      <w:r>
        <w:t xml:space="preserve">О</w:t>
      </w:r>
      <w:r>
        <w:rPr>
          <w:vertAlign w:val="subscript"/>
        </w:rPr>
        <w:t>Пг</w:t>
      </w:r>
      <w:r>
        <w:t xml:space="preserve"> = Пр</w:t>
      </w:r>
      <w:r>
        <w:rPr>
          <w:vertAlign w:val="subscript"/>
        </w:rPr>
        <w:t>0</w:t>
      </w:r>
      <w:r>
        <w:t xml:space="preserve">ΔПг + 1/2 ΔПгΔПр = 4642∙(-0.41)-0.41∙680/2 = -2042.62</w:t>
      </w:r>
    </w:p>
    <w:p>
      <w:pPr>
        <w:pStyle w:val="pStyle"/>
      </w:pPr>
      <w:r>
        <w:t xml:space="preserve">Изменение Объем производства молока за счет изменения Продуктивность коров. кг:</w:t>
      </w:r>
    </w:p>
    <w:p>
      <w:pPr>
        <w:pStyle w:val="pStyle"/>
      </w:pPr>
      <w:r>
        <w:t xml:space="preserve">О</w:t>
      </w:r>
      <w:r>
        <w:rPr>
          <w:vertAlign w:val="subscript"/>
        </w:rPr>
        <w:t>Пр</w:t>
      </w:r>
      <w:r>
        <w:t xml:space="preserve"> = Пг</w:t>
      </w:r>
      <w:r>
        <w:rPr>
          <w:vertAlign w:val="subscript"/>
        </w:rPr>
        <w:t>0</w:t>
      </w:r>
      <w:r>
        <w:t xml:space="preserve">ΔПр + 1/2 ΔПгΔПр = 7.96∙680-0.41∙680/2 = 5273.4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Интегральный метод факторного анализа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Метод относительных разниц</w:t>
        </w:r>
      </w:hyperlink>
    </w:p>
    <w:p>
      <w:hyperlink r:id="rId9" w:history="1">
        <w:r>
          <w:rPr>
            <w:color w:val="0000FF"/>
            <w:u w:val="single"/>
          </w:rPr>
          <w:t xml:space="preserve">Метод цепных подстановок</w:t>
        </w:r>
      </w:hyperlink>
    </w:p>
    <w:p>
      <w:hyperlink r:id="rId10" w:history="1">
        <w:r>
          <w:rPr>
            <w:color w:val="0000FF"/>
            <w:u w:val="single"/>
          </w:rPr>
          <w:t xml:space="preserve">Метод абсолютных разниц</w:t>
        </w:r>
      </w:hyperlink>
    </w:p>
    <w:p>
      <w:hyperlink r:id="rId11" w:history="1">
        <w:r>
          <w:rPr>
            <w:color w:val="0000FF"/>
            <w:u w:val="single"/>
          </w:rPr>
          <w:t xml:space="preserve">Онлайн калькулятор по статистике</w:t>
        </w:r>
      </w:hyperlink>
    </w:p>
    <w:p>
      <w:hyperlink r:id="rId12" w:history="1">
        <w:r>
          <w:rPr>
            <w:color w:val="0000FF"/>
            <w:u w:val="single"/>
          </w:rPr>
          <w:t xml:space="preserve">Показатели рядов динамики (цепные, базисные, средние)</w:t>
        </w:r>
      </w:hyperlink>
    </w:p>
    <w:p>
      <w:hyperlink r:id="rId13" w:history="1">
        <w:r>
          <w:rPr>
            <w:color w:val="0000FF"/>
            <w:u w:val="single"/>
          </w:rPr>
          <w:t xml:space="preserve">Индекс цен переменного состава</w:t>
        </w:r>
      </w:hyperlink>
    </w:p>
    <w:p>
      <w:hyperlink r:id="rId14" w:history="1">
        <w:r>
          <w:rPr>
            <w:color w:val="0000FF"/>
            <w:u w:val="single"/>
          </w:rPr>
          <w:t xml:space="preserve">Выявление тренда методом аналитического выравнивания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index/relative-differences.php" TargetMode="External"/>
  <Relationship Id="rId8" Type="http://schemas.openxmlformats.org/officeDocument/2006/relationships/hyperlink" Target="https://axd.semestr.ru/index/relative-differences.php" TargetMode="External"/>
  <Relationship Id="rId9" Type="http://schemas.openxmlformats.org/officeDocument/2006/relationships/hyperlink" Target="https://axd.semestr.ru/index/chain-substitutions.php" TargetMode="External"/>
  <Relationship Id="rId10" Type="http://schemas.openxmlformats.org/officeDocument/2006/relationships/hyperlink" Target="https://axd.semestr.ru/index/absolute-differences.php" TargetMode="External"/>
  <Relationship Id="rId11" Type="http://schemas.openxmlformats.org/officeDocument/2006/relationships/hyperlink" Target="https://math.semestr.ru/group/group_manual.php" TargetMode="External"/>
  <Relationship Id="rId12" Type="http://schemas.openxmlformats.org/officeDocument/2006/relationships/hyperlink" Target="https://axd.semestr.ru/dinam/group.php" TargetMode="External"/>
  <Relationship Id="rId13" Type="http://schemas.openxmlformats.org/officeDocument/2006/relationships/hyperlink" Target="https://axd.semestr.ru/index/ind.php" TargetMode="External"/>
  <Relationship Id="rId14" Type="http://schemas.openxmlformats.org/officeDocument/2006/relationships/hyperlink" Target="https://math.semestr.ru/trend/anali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2024-09-11T14:29:00+03:00</dcterms:created>
  <dcterms:modified xsi:type="dcterms:W3CDTF">2024-09-11T14:29:00+03:00</dcterms:modified>
  <dc:title>Интегральный метод факторного анализа</dc:title>
  <dc:description>https://axd.semestr.ru/index/integral-method.php</dc:description>
  <dc:subject>Интегральный метод факторного анализа</dc:subject>
  <cp:keywords>Интегральный метод факторного анализа</cp:keywords>
  <cp:category>Интегральный метод факторного анализа</cp:category>
</cp:coreProperties>
</file>