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D8A" w:rsidRDefault="00F70D8A">
      <w:pPr>
        <w:pStyle w:val="pStyle"/>
      </w:pPr>
      <w:r>
        <w:t>Схема логических элементов</w:t>
      </w:r>
    </w:p>
    <w:p w:rsidR="00F70D8A" w:rsidRPr="00380EF5" w:rsidRDefault="00F70D8A">
      <w:pPr>
        <w:pStyle w:val="pStyle"/>
      </w:pPr>
      <w:r w:rsidRPr="00380EF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5pt;height:300pt">
            <v:imagedata r:id="rId5" o:title=""/>
          </v:shape>
        </w:pict>
      </w:r>
    </w:p>
    <w:p w:rsidR="00F70D8A" w:rsidRPr="00380EF5" w:rsidRDefault="00F70D8A">
      <w:pPr>
        <w:pStyle w:val="pStyle"/>
        <w:rPr>
          <w:b/>
          <w:bCs/>
          <w:i/>
          <w:iCs/>
        </w:rPr>
      </w:pPr>
      <w:r w:rsidRPr="00380EF5">
        <w:rPr>
          <w:b/>
          <w:bCs/>
          <w:i/>
          <w:iCs/>
        </w:rPr>
        <w:t>Решение</w:t>
      </w:r>
    </w:p>
    <w:p w:rsidR="00F70D8A" w:rsidRDefault="00F70D8A">
      <w:pPr>
        <w:pStyle w:val="pStyle"/>
      </w:pPr>
      <w:r>
        <w:t>Булева функция</w:t>
      </w:r>
    </w:p>
    <w:p w:rsidR="00F70D8A" w:rsidRDefault="00F70D8A">
      <w:pPr>
        <w:pStyle w:val="pStyle"/>
      </w:pPr>
      <w:r>
        <w:t>(x</w:t>
      </w:r>
      <w:r>
        <w:rPr>
          <w:vertAlign w:val="subscript"/>
        </w:rPr>
        <w:t>1</w:t>
      </w:r>
      <w:r>
        <w:t>*⌐x</w:t>
      </w:r>
      <w:r>
        <w:rPr>
          <w:vertAlign w:val="subscript"/>
        </w:rPr>
        <w:t>2</w:t>
      </w:r>
      <w:r>
        <w:t>v⌐x</w:t>
      </w:r>
      <w:r>
        <w:rPr>
          <w:vertAlign w:val="subscript"/>
        </w:rPr>
        <w:t>1</w:t>
      </w:r>
      <w:r>
        <w:t>v(x</w:t>
      </w:r>
      <w:r>
        <w:rPr>
          <w:vertAlign w:val="subscript"/>
        </w:rPr>
        <w:t>2</w:t>
      </w:r>
      <w:r>
        <w:t>|⌐x</w:t>
      </w:r>
      <w:r>
        <w:rPr>
          <w:vertAlign w:val="subscript"/>
        </w:rPr>
        <w:t>1</w:t>
      </w:r>
      <w:r>
        <w:t>))*(x</w:t>
      </w:r>
      <w:r>
        <w:rPr>
          <w:vertAlign w:val="subscript"/>
        </w:rPr>
        <w:t>2</w:t>
      </w:r>
      <w:r>
        <w:rPr>
          <w:rFonts w:ascii="MS Mincho" w:eastAsia="MS Mincho" w:hAnsi="MS Mincho" w:cs="MS Mincho" w:hint="eastAsia"/>
        </w:rPr>
        <w:t>⊕</w:t>
      </w:r>
      <w:r>
        <w:t>x</w:t>
      </w:r>
      <w:r>
        <w:rPr>
          <w:vertAlign w:val="subscript"/>
        </w:rPr>
        <w:t>3</w:t>
      </w:r>
      <w:r>
        <w:t>)</w:t>
      </w:r>
    </w:p>
    <w:p w:rsidR="00F70D8A" w:rsidRDefault="00F70D8A">
      <w:pPr>
        <w:pStyle w:val="pStyle"/>
      </w:pPr>
      <w:r>
        <w:t>Таблица истинности</w:t>
      </w:r>
    </w:p>
    <w:tbl>
      <w:tblPr>
        <w:tblW w:w="0" w:type="auto"/>
        <w:jc w:val="center"/>
        <w:tblBorders>
          <w:top w:val="single" w:sz="6" w:space="0" w:color="006699"/>
          <w:left w:val="single" w:sz="6" w:space="0" w:color="006699"/>
          <w:bottom w:val="single" w:sz="6" w:space="0" w:color="006699"/>
          <w:right w:val="single" w:sz="6" w:space="0" w:color="006699"/>
          <w:insideH w:val="single" w:sz="6" w:space="0" w:color="006699"/>
          <w:insideV w:val="single" w:sz="6" w:space="0" w:color="006699"/>
        </w:tblBorders>
        <w:tblCellMar>
          <w:top w:w="80" w:type="dxa"/>
          <w:left w:w="80" w:type="dxa"/>
          <w:bottom w:w="80" w:type="dxa"/>
          <w:right w:w="80" w:type="dxa"/>
        </w:tblCellMar>
        <w:tblLook w:val="00A0" w:firstRow="1" w:lastRow="0" w:firstColumn="1" w:lastColumn="0" w:noHBand="0" w:noVBand="0"/>
      </w:tblPr>
      <w:tblGrid>
        <w:gridCol w:w="293"/>
        <w:gridCol w:w="294"/>
        <w:gridCol w:w="294"/>
        <w:gridCol w:w="372"/>
        <w:gridCol w:w="717"/>
        <w:gridCol w:w="372"/>
        <w:gridCol w:w="1209"/>
        <w:gridCol w:w="628"/>
        <w:gridCol w:w="1958"/>
        <w:gridCol w:w="486"/>
        <w:gridCol w:w="2607"/>
      </w:tblGrid>
      <w:tr w:rsidR="00F70D8A">
        <w:trPr>
          <w:jc w:val="center"/>
        </w:trPr>
        <w:tc>
          <w:tcPr>
            <w:tcW w:w="1100" w:type="dxa"/>
          </w:tcPr>
          <w:p w:rsidR="00F70D8A" w:rsidRPr="00380EF5" w:rsidRDefault="00F70D8A">
            <w:pPr>
              <w:rPr>
                <w:sz w:val="16"/>
                <w:szCs w:val="16"/>
              </w:rPr>
            </w:pPr>
            <w:r w:rsidRPr="00380EF5">
              <w:rPr>
                <w:sz w:val="16"/>
                <w:szCs w:val="16"/>
              </w:rPr>
              <w:t>x</w:t>
            </w:r>
            <w:r w:rsidRPr="00380EF5">
              <w:rPr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1100" w:type="dxa"/>
          </w:tcPr>
          <w:p w:rsidR="00F70D8A" w:rsidRPr="00380EF5" w:rsidRDefault="00F70D8A">
            <w:pPr>
              <w:rPr>
                <w:sz w:val="16"/>
                <w:szCs w:val="16"/>
              </w:rPr>
            </w:pPr>
            <w:r w:rsidRPr="00380EF5">
              <w:rPr>
                <w:sz w:val="16"/>
                <w:szCs w:val="16"/>
              </w:rPr>
              <w:t>x</w:t>
            </w:r>
            <w:r w:rsidRPr="00380EF5">
              <w:rPr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00" w:type="dxa"/>
          </w:tcPr>
          <w:p w:rsidR="00F70D8A" w:rsidRPr="00380EF5" w:rsidRDefault="00F70D8A">
            <w:pPr>
              <w:rPr>
                <w:sz w:val="16"/>
                <w:szCs w:val="16"/>
              </w:rPr>
            </w:pPr>
            <w:r w:rsidRPr="00380EF5">
              <w:rPr>
                <w:sz w:val="16"/>
                <w:szCs w:val="16"/>
              </w:rPr>
              <w:t>x</w:t>
            </w:r>
            <w:r w:rsidRPr="00380EF5">
              <w:rPr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100" w:type="dxa"/>
          </w:tcPr>
          <w:p w:rsidR="00F70D8A" w:rsidRPr="00380EF5" w:rsidRDefault="00F70D8A">
            <w:pPr>
              <w:rPr>
                <w:sz w:val="16"/>
                <w:szCs w:val="16"/>
              </w:rPr>
            </w:pPr>
            <w:r w:rsidRPr="00380EF5">
              <w:rPr>
                <w:sz w:val="16"/>
                <w:szCs w:val="16"/>
              </w:rPr>
              <w:t>⌐x</w:t>
            </w:r>
            <w:r w:rsidRPr="00380EF5">
              <w:rPr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00" w:type="dxa"/>
          </w:tcPr>
          <w:p w:rsidR="00F70D8A" w:rsidRPr="00380EF5" w:rsidRDefault="00F70D8A">
            <w:pPr>
              <w:rPr>
                <w:sz w:val="16"/>
                <w:szCs w:val="16"/>
              </w:rPr>
            </w:pPr>
            <w:r w:rsidRPr="00380EF5">
              <w:rPr>
                <w:sz w:val="16"/>
                <w:szCs w:val="16"/>
              </w:rPr>
              <w:t>x</w:t>
            </w:r>
            <w:r w:rsidRPr="00380EF5">
              <w:rPr>
                <w:sz w:val="16"/>
                <w:szCs w:val="16"/>
                <w:vertAlign w:val="subscript"/>
              </w:rPr>
              <w:t>1</w:t>
            </w:r>
            <w:r w:rsidRPr="00380EF5">
              <w:rPr>
                <w:sz w:val="16"/>
                <w:szCs w:val="16"/>
              </w:rPr>
              <w:t>&amp;(⌐x</w:t>
            </w:r>
            <w:r w:rsidRPr="00380EF5">
              <w:rPr>
                <w:sz w:val="16"/>
                <w:szCs w:val="16"/>
                <w:vertAlign w:val="subscript"/>
              </w:rPr>
              <w:t>2</w:t>
            </w:r>
            <w:r w:rsidRPr="00380EF5">
              <w:rPr>
                <w:sz w:val="16"/>
                <w:szCs w:val="16"/>
              </w:rPr>
              <w:t>)</w:t>
            </w:r>
          </w:p>
        </w:tc>
        <w:tc>
          <w:tcPr>
            <w:tcW w:w="1100" w:type="dxa"/>
          </w:tcPr>
          <w:p w:rsidR="00F70D8A" w:rsidRPr="00380EF5" w:rsidRDefault="00F70D8A">
            <w:pPr>
              <w:rPr>
                <w:sz w:val="16"/>
                <w:szCs w:val="16"/>
              </w:rPr>
            </w:pPr>
            <w:r w:rsidRPr="00380EF5">
              <w:rPr>
                <w:sz w:val="16"/>
                <w:szCs w:val="16"/>
              </w:rPr>
              <w:t>⌐x</w:t>
            </w:r>
            <w:r w:rsidRPr="00380EF5">
              <w:rPr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1100" w:type="dxa"/>
          </w:tcPr>
          <w:p w:rsidR="00F70D8A" w:rsidRPr="00380EF5" w:rsidRDefault="00F70D8A">
            <w:pPr>
              <w:rPr>
                <w:sz w:val="16"/>
                <w:szCs w:val="16"/>
              </w:rPr>
            </w:pPr>
            <w:r w:rsidRPr="00380EF5">
              <w:rPr>
                <w:sz w:val="16"/>
                <w:szCs w:val="16"/>
              </w:rPr>
              <w:t>(x</w:t>
            </w:r>
            <w:r w:rsidRPr="00380EF5">
              <w:rPr>
                <w:sz w:val="16"/>
                <w:szCs w:val="16"/>
                <w:vertAlign w:val="subscript"/>
              </w:rPr>
              <w:t>1</w:t>
            </w:r>
            <w:r w:rsidRPr="00380EF5">
              <w:rPr>
                <w:sz w:val="16"/>
                <w:szCs w:val="16"/>
              </w:rPr>
              <w:t>&amp;(⌐x</w:t>
            </w:r>
            <w:r w:rsidRPr="00380EF5">
              <w:rPr>
                <w:sz w:val="16"/>
                <w:szCs w:val="16"/>
                <w:vertAlign w:val="subscript"/>
              </w:rPr>
              <w:t>2</w:t>
            </w:r>
            <w:r w:rsidRPr="00380EF5">
              <w:rPr>
                <w:sz w:val="16"/>
                <w:szCs w:val="16"/>
              </w:rPr>
              <w:t>))v(⌐x</w:t>
            </w:r>
            <w:r w:rsidRPr="00380EF5">
              <w:rPr>
                <w:sz w:val="16"/>
                <w:szCs w:val="16"/>
                <w:vertAlign w:val="subscript"/>
              </w:rPr>
              <w:t>1</w:t>
            </w:r>
            <w:r w:rsidRPr="00380EF5">
              <w:rPr>
                <w:sz w:val="16"/>
                <w:szCs w:val="16"/>
              </w:rPr>
              <w:t>)</w:t>
            </w:r>
          </w:p>
        </w:tc>
        <w:tc>
          <w:tcPr>
            <w:tcW w:w="1100" w:type="dxa"/>
          </w:tcPr>
          <w:p w:rsidR="00F70D8A" w:rsidRPr="00380EF5" w:rsidRDefault="00F70D8A">
            <w:pPr>
              <w:rPr>
                <w:sz w:val="16"/>
                <w:szCs w:val="16"/>
              </w:rPr>
            </w:pPr>
            <w:r w:rsidRPr="00380EF5">
              <w:rPr>
                <w:sz w:val="16"/>
                <w:szCs w:val="16"/>
              </w:rPr>
              <w:t>x</w:t>
            </w:r>
            <w:r w:rsidRPr="00380EF5">
              <w:rPr>
                <w:sz w:val="16"/>
                <w:szCs w:val="16"/>
                <w:vertAlign w:val="subscript"/>
              </w:rPr>
              <w:t>2</w:t>
            </w:r>
            <w:r w:rsidRPr="00380EF5">
              <w:rPr>
                <w:sz w:val="16"/>
                <w:szCs w:val="16"/>
              </w:rPr>
              <w:t>|(⌐x</w:t>
            </w:r>
            <w:r w:rsidRPr="00380EF5">
              <w:rPr>
                <w:sz w:val="16"/>
                <w:szCs w:val="16"/>
                <w:vertAlign w:val="subscript"/>
              </w:rPr>
              <w:t>1</w:t>
            </w:r>
            <w:r w:rsidRPr="00380EF5">
              <w:rPr>
                <w:sz w:val="16"/>
                <w:szCs w:val="16"/>
              </w:rPr>
              <w:t>)</w:t>
            </w:r>
          </w:p>
        </w:tc>
        <w:tc>
          <w:tcPr>
            <w:tcW w:w="1100" w:type="dxa"/>
          </w:tcPr>
          <w:p w:rsidR="00F70D8A" w:rsidRPr="00380EF5" w:rsidRDefault="00F70D8A">
            <w:pPr>
              <w:rPr>
                <w:sz w:val="16"/>
                <w:szCs w:val="16"/>
              </w:rPr>
            </w:pPr>
            <w:r w:rsidRPr="00380EF5">
              <w:rPr>
                <w:sz w:val="16"/>
                <w:szCs w:val="16"/>
              </w:rPr>
              <w:t>((x</w:t>
            </w:r>
            <w:r w:rsidRPr="00380EF5">
              <w:rPr>
                <w:sz w:val="16"/>
                <w:szCs w:val="16"/>
                <w:vertAlign w:val="subscript"/>
              </w:rPr>
              <w:t>1</w:t>
            </w:r>
            <w:r w:rsidRPr="00380EF5">
              <w:rPr>
                <w:sz w:val="16"/>
                <w:szCs w:val="16"/>
              </w:rPr>
              <w:t>&amp;(⌐x</w:t>
            </w:r>
            <w:r w:rsidRPr="00380EF5">
              <w:rPr>
                <w:sz w:val="16"/>
                <w:szCs w:val="16"/>
                <w:vertAlign w:val="subscript"/>
              </w:rPr>
              <w:t>2</w:t>
            </w:r>
            <w:r w:rsidRPr="00380EF5">
              <w:rPr>
                <w:sz w:val="16"/>
                <w:szCs w:val="16"/>
              </w:rPr>
              <w:t>))v(⌐x</w:t>
            </w:r>
            <w:r w:rsidRPr="00380EF5">
              <w:rPr>
                <w:sz w:val="16"/>
                <w:szCs w:val="16"/>
                <w:vertAlign w:val="subscript"/>
              </w:rPr>
              <w:t>1</w:t>
            </w:r>
            <w:r w:rsidRPr="00380EF5">
              <w:rPr>
                <w:sz w:val="16"/>
                <w:szCs w:val="16"/>
              </w:rPr>
              <w:t>))v(x</w:t>
            </w:r>
            <w:r w:rsidRPr="00380EF5">
              <w:rPr>
                <w:sz w:val="16"/>
                <w:szCs w:val="16"/>
                <w:vertAlign w:val="subscript"/>
              </w:rPr>
              <w:t>2</w:t>
            </w:r>
            <w:r w:rsidRPr="00380EF5">
              <w:rPr>
                <w:sz w:val="16"/>
                <w:szCs w:val="16"/>
              </w:rPr>
              <w:t>|(⌐x</w:t>
            </w:r>
            <w:r w:rsidRPr="00380EF5">
              <w:rPr>
                <w:sz w:val="16"/>
                <w:szCs w:val="16"/>
                <w:vertAlign w:val="subscript"/>
              </w:rPr>
              <w:t>1</w:t>
            </w:r>
            <w:r w:rsidRPr="00380EF5">
              <w:rPr>
                <w:sz w:val="16"/>
                <w:szCs w:val="16"/>
              </w:rPr>
              <w:t>))</w:t>
            </w:r>
          </w:p>
        </w:tc>
        <w:tc>
          <w:tcPr>
            <w:tcW w:w="1100" w:type="dxa"/>
          </w:tcPr>
          <w:p w:rsidR="00F70D8A" w:rsidRPr="00380EF5" w:rsidRDefault="00F70D8A">
            <w:pPr>
              <w:rPr>
                <w:sz w:val="16"/>
                <w:szCs w:val="16"/>
              </w:rPr>
            </w:pPr>
            <w:r w:rsidRPr="00380EF5">
              <w:rPr>
                <w:sz w:val="16"/>
                <w:szCs w:val="16"/>
              </w:rPr>
              <w:t>x</w:t>
            </w:r>
            <w:r w:rsidRPr="00380EF5">
              <w:rPr>
                <w:sz w:val="16"/>
                <w:szCs w:val="16"/>
                <w:vertAlign w:val="subscript"/>
              </w:rPr>
              <w:t>2</w:t>
            </w:r>
            <w:r w:rsidRPr="00380EF5">
              <w:rPr>
                <w:rFonts w:ascii="MS Mincho" w:eastAsia="MS Mincho" w:hAnsi="MS Mincho" w:cs="MS Mincho" w:hint="eastAsia"/>
                <w:sz w:val="16"/>
                <w:szCs w:val="16"/>
              </w:rPr>
              <w:t>⊕</w:t>
            </w:r>
            <w:r w:rsidRPr="00380EF5">
              <w:rPr>
                <w:sz w:val="16"/>
                <w:szCs w:val="16"/>
              </w:rPr>
              <w:t>x</w:t>
            </w:r>
            <w:r w:rsidRPr="00380EF5">
              <w:rPr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100" w:type="dxa"/>
          </w:tcPr>
          <w:p w:rsidR="00F70D8A" w:rsidRPr="00380EF5" w:rsidRDefault="00F70D8A">
            <w:pPr>
              <w:rPr>
                <w:sz w:val="16"/>
                <w:szCs w:val="16"/>
              </w:rPr>
            </w:pPr>
            <w:r w:rsidRPr="00380EF5">
              <w:rPr>
                <w:sz w:val="16"/>
                <w:szCs w:val="16"/>
              </w:rPr>
              <w:t>(((x</w:t>
            </w:r>
            <w:r w:rsidRPr="00380EF5">
              <w:rPr>
                <w:sz w:val="16"/>
                <w:szCs w:val="16"/>
                <w:vertAlign w:val="subscript"/>
              </w:rPr>
              <w:t>1</w:t>
            </w:r>
            <w:r w:rsidRPr="00380EF5">
              <w:rPr>
                <w:sz w:val="16"/>
                <w:szCs w:val="16"/>
              </w:rPr>
              <w:t>&amp;(⌐x</w:t>
            </w:r>
            <w:r w:rsidRPr="00380EF5">
              <w:rPr>
                <w:sz w:val="16"/>
                <w:szCs w:val="16"/>
                <w:vertAlign w:val="subscript"/>
              </w:rPr>
              <w:t>2</w:t>
            </w:r>
            <w:r w:rsidRPr="00380EF5">
              <w:rPr>
                <w:sz w:val="16"/>
                <w:szCs w:val="16"/>
              </w:rPr>
              <w:t>))v(⌐x</w:t>
            </w:r>
            <w:r w:rsidRPr="00380EF5">
              <w:rPr>
                <w:sz w:val="16"/>
                <w:szCs w:val="16"/>
                <w:vertAlign w:val="subscript"/>
              </w:rPr>
              <w:t>1</w:t>
            </w:r>
            <w:r w:rsidRPr="00380EF5">
              <w:rPr>
                <w:sz w:val="16"/>
                <w:szCs w:val="16"/>
              </w:rPr>
              <w:t>))v(x</w:t>
            </w:r>
            <w:r w:rsidRPr="00380EF5">
              <w:rPr>
                <w:sz w:val="16"/>
                <w:szCs w:val="16"/>
                <w:vertAlign w:val="subscript"/>
              </w:rPr>
              <w:t>2</w:t>
            </w:r>
            <w:r w:rsidRPr="00380EF5">
              <w:rPr>
                <w:sz w:val="16"/>
                <w:szCs w:val="16"/>
              </w:rPr>
              <w:t>|(⌐x</w:t>
            </w:r>
            <w:r w:rsidRPr="00380EF5">
              <w:rPr>
                <w:sz w:val="16"/>
                <w:szCs w:val="16"/>
                <w:vertAlign w:val="subscript"/>
              </w:rPr>
              <w:t>1</w:t>
            </w:r>
            <w:r w:rsidRPr="00380EF5">
              <w:rPr>
                <w:sz w:val="16"/>
                <w:szCs w:val="16"/>
              </w:rPr>
              <w:t>)))&amp;(x</w:t>
            </w:r>
            <w:r w:rsidRPr="00380EF5">
              <w:rPr>
                <w:sz w:val="16"/>
                <w:szCs w:val="16"/>
                <w:vertAlign w:val="subscript"/>
              </w:rPr>
              <w:t>2</w:t>
            </w:r>
            <w:r w:rsidRPr="00380EF5">
              <w:rPr>
                <w:rFonts w:ascii="MS Mincho" w:eastAsia="MS Mincho" w:hAnsi="MS Mincho" w:cs="MS Mincho" w:hint="eastAsia"/>
                <w:sz w:val="16"/>
                <w:szCs w:val="16"/>
              </w:rPr>
              <w:t>⊕</w:t>
            </w:r>
            <w:r w:rsidRPr="00380EF5">
              <w:rPr>
                <w:sz w:val="16"/>
                <w:szCs w:val="16"/>
              </w:rPr>
              <w:t>x</w:t>
            </w:r>
            <w:r w:rsidRPr="00380EF5">
              <w:rPr>
                <w:sz w:val="16"/>
                <w:szCs w:val="16"/>
                <w:vertAlign w:val="subscript"/>
              </w:rPr>
              <w:t>3</w:t>
            </w:r>
            <w:r w:rsidRPr="00380EF5">
              <w:rPr>
                <w:sz w:val="16"/>
                <w:szCs w:val="16"/>
              </w:rPr>
              <w:t>)</w:t>
            </w:r>
          </w:p>
        </w:tc>
      </w:tr>
      <w:tr w:rsidR="00F70D8A">
        <w:trPr>
          <w:jc w:val="center"/>
        </w:trPr>
        <w:tc>
          <w:tcPr>
            <w:tcW w:w="1100" w:type="dxa"/>
          </w:tcPr>
          <w:p w:rsidR="00F70D8A" w:rsidRDefault="00F70D8A">
            <w:r>
              <w:t>0</w:t>
            </w:r>
          </w:p>
        </w:tc>
        <w:tc>
          <w:tcPr>
            <w:tcW w:w="1100" w:type="dxa"/>
          </w:tcPr>
          <w:p w:rsidR="00F70D8A" w:rsidRDefault="00F70D8A">
            <w:r>
              <w:t>0</w:t>
            </w:r>
          </w:p>
        </w:tc>
        <w:tc>
          <w:tcPr>
            <w:tcW w:w="1100" w:type="dxa"/>
          </w:tcPr>
          <w:p w:rsidR="00F70D8A" w:rsidRDefault="00F70D8A">
            <w:r>
              <w:t>0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0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0</w:t>
            </w:r>
          </w:p>
        </w:tc>
        <w:tc>
          <w:tcPr>
            <w:tcW w:w="1100" w:type="dxa"/>
          </w:tcPr>
          <w:p w:rsidR="00F70D8A" w:rsidRDefault="00F70D8A">
            <w:r>
              <w:t>0</w:t>
            </w:r>
          </w:p>
        </w:tc>
      </w:tr>
      <w:tr w:rsidR="00F70D8A">
        <w:trPr>
          <w:jc w:val="center"/>
        </w:trPr>
        <w:tc>
          <w:tcPr>
            <w:tcW w:w="1100" w:type="dxa"/>
          </w:tcPr>
          <w:p w:rsidR="00F70D8A" w:rsidRDefault="00F70D8A">
            <w:r>
              <w:t>0</w:t>
            </w:r>
          </w:p>
        </w:tc>
        <w:tc>
          <w:tcPr>
            <w:tcW w:w="1100" w:type="dxa"/>
          </w:tcPr>
          <w:p w:rsidR="00F70D8A" w:rsidRDefault="00F70D8A">
            <w:r>
              <w:t>0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0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</w:tr>
      <w:tr w:rsidR="00F70D8A">
        <w:trPr>
          <w:jc w:val="center"/>
        </w:trPr>
        <w:tc>
          <w:tcPr>
            <w:tcW w:w="1100" w:type="dxa"/>
          </w:tcPr>
          <w:p w:rsidR="00F70D8A" w:rsidRDefault="00F70D8A">
            <w:r>
              <w:t>0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0</w:t>
            </w:r>
          </w:p>
        </w:tc>
        <w:tc>
          <w:tcPr>
            <w:tcW w:w="1100" w:type="dxa"/>
          </w:tcPr>
          <w:p w:rsidR="00F70D8A" w:rsidRDefault="00F70D8A">
            <w:r>
              <w:t>0</w:t>
            </w:r>
          </w:p>
        </w:tc>
        <w:tc>
          <w:tcPr>
            <w:tcW w:w="1100" w:type="dxa"/>
          </w:tcPr>
          <w:p w:rsidR="00F70D8A" w:rsidRDefault="00F70D8A">
            <w:r>
              <w:t>0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0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</w:tr>
      <w:tr w:rsidR="00F70D8A">
        <w:trPr>
          <w:jc w:val="center"/>
        </w:trPr>
        <w:tc>
          <w:tcPr>
            <w:tcW w:w="1100" w:type="dxa"/>
          </w:tcPr>
          <w:p w:rsidR="00F70D8A" w:rsidRDefault="00F70D8A">
            <w:r>
              <w:t>0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0</w:t>
            </w:r>
          </w:p>
        </w:tc>
        <w:tc>
          <w:tcPr>
            <w:tcW w:w="1100" w:type="dxa"/>
          </w:tcPr>
          <w:p w:rsidR="00F70D8A" w:rsidRDefault="00F70D8A">
            <w:r>
              <w:t>0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0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0</w:t>
            </w:r>
          </w:p>
        </w:tc>
        <w:tc>
          <w:tcPr>
            <w:tcW w:w="1100" w:type="dxa"/>
          </w:tcPr>
          <w:p w:rsidR="00F70D8A" w:rsidRDefault="00F70D8A">
            <w:r>
              <w:t>0</w:t>
            </w:r>
          </w:p>
        </w:tc>
      </w:tr>
      <w:tr w:rsidR="00F70D8A">
        <w:trPr>
          <w:jc w:val="center"/>
        </w:trPr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0</w:t>
            </w:r>
          </w:p>
        </w:tc>
        <w:tc>
          <w:tcPr>
            <w:tcW w:w="1100" w:type="dxa"/>
          </w:tcPr>
          <w:p w:rsidR="00F70D8A" w:rsidRDefault="00F70D8A">
            <w:r>
              <w:t>0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0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0</w:t>
            </w:r>
          </w:p>
        </w:tc>
        <w:tc>
          <w:tcPr>
            <w:tcW w:w="1100" w:type="dxa"/>
          </w:tcPr>
          <w:p w:rsidR="00F70D8A" w:rsidRDefault="00F70D8A">
            <w:r>
              <w:t>0</w:t>
            </w:r>
          </w:p>
        </w:tc>
      </w:tr>
      <w:tr w:rsidR="00F70D8A">
        <w:trPr>
          <w:jc w:val="center"/>
        </w:trPr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0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0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</w:tr>
      <w:tr w:rsidR="00F70D8A">
        <w:trPr>
          <w:jc w:val="center"/>
        </w:trPr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0</w:t>
            </w:r>
          </w:p>
        </w:tc>
        <w:tc>
          <w:tcPr>
            <w:tcW w:w="1100" w:type="dxa"/>
          </w:tcPr>
          <w:p w:rsidR="00F70D8A" w:rsidRDefault="00F70D8A">
            <w:r>
              <w:t>0</w:t>
            </w:r>
          </w:p>
        </w:tc>
        <w:tc>
          <w:tcPr>
            <w:tcW w:w="1100" w:type="dxa"/>
          </w:tcPr>
          <w:p w:rsidR="00F70D8A" w:rsidRDefault="00F70D8A">
            <w:r>
              <w:t>0</w:t>
            </w:r>
          </w:p>
        </w:tc>
        <w:tc>
          <w:tcPr>
            <w:tcW w:w="1100" w:type="dxa"/>
          </w:tcPr>
          <w:p w:rsidR="00F70D8A" w:rsidRDefault="00F70D8A">
            <w:r>
              <w:t>0</w:t>
            </w:r>
          </w:p>
        </w:tc>
        <w:tc>
          <w:tcPr>
            <w:tcW w:w="1100" w:type="dxa"/>
          </w:tcPr>
          <w:p w:rsidR="00F70D8A" w:rsidRDefault="00F70D8A">
            <w:r>
              <w:t>0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</w:tr>
      <w:tr w:rsidR="00F70D8A">
        <w:trPr>
          <w:jc w:val="center"/>
        </w:trPr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0</w:t>
            </w:r>
          </w:p>
        </w:tc>
        <w:tc>
          <w:tcPr>
            <w:tcW w:w="1100" w:type="dxa"/>
          </w:tcPr>
          <w:p w:rsidR="00F70D8A" w:rsidRDefault="00F70D8A">
            <w:r>
              <w:t>0</w:t>
            </w:r>
          </w:p>
        </w:tc>
        <w:tc>
          <w:tcPr>
            <w:tcW w:w="1100" w:type="dxa"/>
          </w:tcPr>
          <w:p w:rsidR="00F70D8A" w:rsidRDefault="00F70D8A">
            <w:r>
              <w:t>0</w:t>
            </w:r>
          </w:p>
        </w:tc>
        <w:tc>
          <w:tcPr>
            <w:tcW w:w="1100" w:type="dxa"/>
          </w:tcPr>
          <w:p w:rsidR="00F70D8A" w:rsidRDefault="00F70D8A">
            <w:r>
              <w:t>0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1</w:t>
            </w:r>
          </w:p>
        </w:tc>
        <w:tc>
          <w:tcPr>
            <w:tcW w:w="1100" w:type="dxa"/>
          </w:tcPr>
          <w:p w:rsidR="00F70D8A" w:rsidRDefault="00F70D8A">
            <w:r>
              <w:t>0</w:t>
            </w:r>
          </w:p>
        </w:tc>
        <w:tc>
          <w:tcPr>
            <w:tcW w:w="1100" w:type="dxa"/>
          </w:tcPr>
          <w:p w:rsidR="00F70D8A" w:rsidRDefault="00F70D8A">
            <w:r>
              <w:t>0</w:t>
            </w:r>
          </w:p>
        </w:tc>
      </w:tr>
    </w:tbl>
    <w:p w:rsidR="00F70D8A" w:rsidRDefault="00F70D8A">
      <w:pPr>
        <w:pStyle w:val="pStyle"/>
      </w:pPr>
      <w:r>
        <w:t>При решении были использованы таблицы истинности следующих операций.</w:t>
      </w:r>
    </w:p>
    <w:p w:rsidR="00F70D8A" w:rsidRDefault="00F70D8A">
      <w:pPr>
        <w:pStyle w:val="pStyle"/>
      </w:pPr>
      <w:r>
        <w:t>Операция ИЛИ — логическое сложение (дизъюнкция, объединение)</w:t>
      </w:r>
    </w:p>
    <w:tbl>
      <w:tblPr>
        <w:tblW w:w="0" w:type="auto"/>
        <w:jc w:val="center"/>
        <w:tblBorders>
          <w:top w:val="single" w:sz="6" w:space="0" w:color="006699"/>
          <w:left w:val="single" w:sz="6" w:space="0" w:color="006699"/>
          <w:bottom w:val="single" w:sz="6" w:space="0" w:color="006699"/>
          <w:right w:val="single" w:sz="6" w:space="0" w:color="006699"/>
          <w:insideH w:val="single" w:sz="6" w:space="0" w:color="006699"/>
          <w:insideV w:val="single" w:sz="6" w:space="0" w:color="006699"/>
        </w:tblBorders>
        <w:tblCellMar>
          <w:top w:w="80" w:type="dxa"/>
          <w:left w:w="80" w:type="dxa"/>
          <w:bottom w:w="80" w:type="dxa"/>
          <w:right w:w="80" w:type="dxa"/>
        </w:tblCellMar>
        <w:tblLook w:val="00A0" w:firstRow="1" w:lastRow="0" w:firstColumn="1" w:lastColumn="0" w:noHBand="0" w:noVBand="0"/>
      </w:tblPr>
      <w:tblGrid>
        <w:gridCol w:w="800"/>
        <w:gridCol w:w="800"/>
        <w:gridCol w:w="800"/>
      </w:tblGrid>
      <w:tr w:rsidR="00F70D8A">
        <w:trPr>
          <w:jc w:val="center"/>
        </w:trPr>
        <w:tc>
          <w:tcPr>
            <w:tcW w:w="800" w:type="dxa"/>
          </w:tcPr>
          <w:p w:rsidR="00F70D8A" w:rsidRDefault="00F70D8A">
            <w:r>
              <w:t>x</w:t>
            </w:r>
          </w:p>
        </w:tc>
        <w:tc>
          <w:tcPr>
            <w:tcW w:w="800" w:type="dxa"/>
          </w:tcPr>
          <w:p w:rsidR="00F70D8A" w:rsidRDefault="00F70D8A">
            <w:r>
              <w:t>y</w:t>
            </w:r>
          </w:p>
        </w:tc>
        <w:tc>
          <w:tcPr>
            <w:tcW w:w="800" w:type="dxa"/>
          </w:tcPr>
          <w:p w:rsidR="00F70D8A" w:rsidRDefault="00F70D8A">
            <w:r>
              <w:t>x v y</w:t>
            </w:r>
          </w:p>
        </w:tc>
      </w:tr>
      <w:tr w:rsidR="00F70D8A">
        <w:trPr>
          <w:jc w:val="center"/>
        </w:trPr>
        <w:tc>
          <w:tcPr>
            <w:tcW w:w="800" w:type="dxa"/>
          </w:tcPr>
          <w:p w:rsidR="00F70D8A" w:rsidRDefault="00F70D8A">
            <w:r>
              <w:t>0</w:t>
            </w:r>
          </w:p>
        </w:tc>
        <w:tc>
          <w:tcPr>
            <w:tcW w:w="800" w:type="dxa"/>
          </w:tcPr>
          <w:p w:rsidR="00F70D8A" w:rsidRDefault="00F70D8A">
            <w:r>
              <w:t>0</w:t>
            </w:r>
          </w:p>
        </w:tc>
        <w:tc>
          <w:tcPr>
            <w:tcW w:w="800" w:type="dxa"/>
          </w:tcPr>
          <w:p w:rsidR="00F70D8A" w:rsidRDefault="00F70D8A">
            <w:r>
              <w:t>0</w:t>
            </w:r>
          </w:p>
        </w:tc>
      </w:tr>
      <w:tr w:rsidR="00F70D8A">
        <w:trPr>
          <w:jc w:val="center"/>
        </w:trPr>
        <w:tc>
          <w:tcPr>
            <w:tcW w:w="800" w:type="dxa"/>
          </w:tcPr>
          <w:p w:rsidR="00F70D8A" w:rsidRDefault="00F70D8A">
            <w:r>
              <w:t>0</w:t>
            </w:r>
          </w:p>
        </w:tc>
        <w:tc>
          <w:tcPr>
            <w:tcW w:w="800" w:type="dxa"/>
          </w:tcPr>
          <w:p w:rsidR="00F70D8A" w:rsidRDefault="00F70D8A">
            <w:r>
              <w:t>1</w:t>
            </w:r>
          </w:p>
        </w:tc>
        <w:tc>
          <w:tcPr>
            <w:tcW w:w="800" w:type="dxa"/>
          </w:tcPr>
          <w:p w:rsidR="00F70D8A" w:rsidRDefault="00F70D8A">
            <w:r>
              <w:t>1</w:t>
            </w:r>
          </w:p>
        </w:tc>
      </w:tr>
      <w:tr w:rsidR="00F70D8A">
        <w:trPr>
          <w:jc w:val="center"/>
        </w:trPr>
        <w:tc>
          <w:tcPr>
            <w:tcW w:w="800" w:type="dxa"/>
          </w:tcPr>
          <w:p w:rsidR="00F70D8A" w:rsidRDefault="00F70D8A">
            <w:r>
              <w:t>1</w:t>
            </w:r>
          </w:p>
        </w:tc>
        <w:tc>
          <w:tcPr>
            <w:tcW w:w="800" w:type="dxa"/>
          </w:tcPr>
          <w:p w:rsidR="00F70D8A" w:rsidRDefault="00F70D8A">
            <w:r>
              <w:t>0</w:t>
            </w:r>
          </w:p>
        </w:tc>
        <w:tc>
          <w:tcPr>
            <w:tcW w:w="800" w:type="dxa"/>
          </w:tcPr>
          <w:p w:rsidR="00F70D8A" w:rsidRDefault="00F70D8A">
            <w:r>
              <w:t>1</w:t>
            </w:r>
          </w:p>
        </w:tc>
      </w:tr>
      <w:tr w:rsidR="00F70D8A">
        <w:trPr>
          <w:jc w:val="center"/>
        </w:trPr>
        <w:tc>
          <w:tcPr>
            <w:tcW w:w="800" w:type="dxa"/>
          </w:tcPr>
          <w:p w:rsidR="00F70D8A" w:rsidRDefault="00F70D8A">
            <w:r>
              <w:t>1</w:t>
            </w:r>
          </w:p>
        </w:tc>
        <w:tc>
          <w:tcPr>
            <w:tcW w:w="800" w:type="dxa"/>
          </w:tcPr>
          <w:p w:rsidR="00F70D8A" w:rsidRDefault="00F70D8A">
            <w:r>
              <w:t>1</w:t>
            </w:r>
          </w:p>
        </w:tc>
        <w:tc>
          <w:tcPr>
            <w:tcW w:w="800" w:type="dxa"/>
          </w:tcPr>
          <w:p w:rsidR="00F70D8A" w:rsidRDefault="00F70D8A">
            <w:r>
              <w:t>1</w:t>
            </w:r>
          </w:p>
        </w:tc>
      </w:tr>
    </w:tbl>
    <w:p w:rsidR="00F70D8A" w:rsidRDefault="00F70D8A">
      <w:pPr>
        <w:pStyle w:val="pStyle"/>
      </w:pPr>
      <w:r>
        <w:t>Операция И — логическое умножение (конъюнкция)</w:t>
      </w:r>
    </w:p>
    <w:tbl>
      <w:tblPr>
        <w:tblW w:w="0" w:type="auto"/>
        <w:jc w:val="center"/>
        <w:tblBorders>
          <w:top w:val="single" w:sz="6" w:space="0" w:color="006699"/>
          <w:left w:val="single" w:sz="6" w:space="0" w:color="006699"/>
          <w:bottom w:val="single" w:sz="6" w:space="0" w:color="006699"/>
          <w:right w:val="single" w:sz="6" w:space="0" w:color="006699"/>
          <w:insideH w:val="single" w:sz="6" w:space="0" w:color="006699"/>
          <w:insideV w:val="single" w:sz="6" w:space="0" w:color="006699"/>
        </w:tblBorders>
        <w:tblCellMar>
          <w:top w:w="80" w:type="dxa"/>
          <w:left w:w="80" w:type="dxa"/>
          <w:bottom w:w="80" w:type="dxa"/>
          <w:right w:w="80" w:type="dxa"/>
        </w:tblCellMar>
        <w:tblLook w:val="00A0" w:firstRow="1" w:lastRow="0" w:firstColumn="1" w:lastColumn="0" w:noHBand="0" w:noVBand="0"/>
      </w:tblPr>
      <w:tblGrid>
        <w:gridCol w:w="800"/>
        <w:gridCol w:w="800"/>
        <w:gridCol w:w="800"/>
      </w:tblGrid>
      <w:tr w:rsidR="00F70D8A">
        <w:trPr>
          <w:jc w:val="center"/>
        </w:trPr>
        <w:tc>
          <w:tcPr>
            <w:tcW w:w="800" w:type="dxa"/>
          </w:tcPr>
          <w:p w:rsidR="00F70D8A" w:rsidRDefault="00F70D8A">
            <w:r>
              <w:t>x</w:t>
            </w:r>
          </w:p>
        </w:tc>
        <w:tc>
          <w:tcPr>
            <w:tcW w:w="800" w:type="dxa"/>
          </w:tcPr>
          <w:p w:rsidR="00F70D8A" w:rsidRDefault="00F70D8A">
            <w:r>
              <w:t>y</w:t>
            </w:r>
          </w:p>
        </w:tc>
        <w:tc>
          <w:tcPr>
            <w:tcW w:w="800" w:type="dxa"/>
          </w:tcPr>
          <w:p w:rsidR="00F70D8A" w:rsidRDefault="00F70D8A">
            <w:r>
              <w:t>x &amp; y</w:t>
            </w:r>
          </w:p>
        </w:tc>
      </w:tr>
      <w:tr w:rsidR="00F70D8A">
        <w:trPr>
          <w:jc w:val="center"/>
        </w:trPr>
        <w:tc>
          <w:tcPr>
            <w:tcW w:w="800" w:type="dxa"/>
          </w:tcPr>
          <w:p w:rsidR="00F70D8A" w:rsidRDefault="00F70D8A">
            <w:r>
              <w:t>0</w:t>
            </w:r>
          </w:p>
        </w:tc>
        <w:tc>
          <w:tcPr>
            <w:tcW w:w="800" w:type="dxa"/>
          </w:tcPr>
          <w:p w:rsidR="00F70D8A" w:rsidRDefault="00F70D8A">
            <w:r>
              <w:t>0</w:t>
            </w:r>
          </w:p>
        </w:tc>
        <w:tc>
          <w:tcPr>
            <w:tcW w:w="800" w:type="dxa"/>
          </w:tcPr>
          <w:p w:rsidR="00F70D8A" w:rsidRDefault="00F70D8A">
            <w:r>
              <w:t>0</w:t>
            </w:r>
          </w:p>
        </w:tc>
      </w:tr>
      <w:tr w:rsidR="00F70D8A">
        <w:trPr>
          <w:jc w:val="center"/>
        </w:trPr>
        <w:tc>
          <w:tcPr>
            <w:tcW w:w="800" w:type="dxa"/>
          </w:tcPr>
          <w:p w:rsidR="00F70D8A" w:rsidRDefault="00F70D8A">
            <w:r>
              <w:t>0</w:t>
            </w:r>
          </w:p>
        </w:tc>
        <w:tc>
          <w:tcPr>
            <w:tcW w:w="800" w:type="dxa"/>
          </w:tcPr>
          <w:p w:rsidR="00F70D8A" w:rsidRDefault="00F70D8A">
            <w:r>
              <w:t>1</w:t>
            </w:r>
          </w:p>
        </w:tc>
        <w:tc>
          <w:tcPr>
            <w:tcW w:w="800" w:type="dxa"/>
          </w:tcPr>
          <w:p w:rsidR="00F70D8A" w:rsidRDefault="00F70D8A">
            <w:r>
              <w:t>0</w:t>
            </w:r>
          </w:p>
        </w:tc>
      </w:tr>
      <w:tr w:rsidR="00F70D8A">
        <w:trPr>
          <w:jc w:val="center"/>
        </w:trPr>
        <w:tc>
          <w:tcPr>
            <w:tcW w:w="800" w:type="dxa"/>
          </w:tcPr>
          <w:p w:rsidR="00F70D8A" w:rsidRDefault="00F70D8A">
            <w:r>
              <w:t>1</w:t>
            </w:r>
          </w:p>
        </w:tc>
        <w:tc>
          <w:tcPr>
            <w:tcW w:w="800" w:type="dxa"/>
          </w:tcPr>
          <w:p w:rsidR="00F70D8A" w:rsidRDefault="00F70D8A">
            <w:r>
              <w:t>0</w:t>
            </w:r>
          </w:p>
        </w:tc>
        <w:tc>
          <w:tcPr>
            <w:tcW w:w="800" w:type="dxa"/>
          </w:tcPr>
          <w:p w:rsidR="00F70D8A" w:rsidRDefault="00F70D8A">
            <w:r>
              <w:t>0</w:t>
            </w:r>
          </w:p>
        </w:tc>
      </w:tr>
      <w:tr w:rsidR="00F70D8A">
        <w:trPr>
          <w:jc w:val="center"/>
        </w:trPr>
        <w:tc>
          <w:tcPr>
            <w:tcW w:w="800" w:type="dxa"/>
          </w:tcPr>
          <w:p w:rsidR="00F70D8A" w:rsidRDefault="00F70D8A">
            <w:r>
              <w:t>1</w:t>
            </w:r>
          </w:p>
        </w:tc>
        <w:tc>
          <w:tcPr>
            <w:tcW w:w="800" w:type="dxa"/>
          </w:tcPr>
          <w:p w:rsidR="00F70D8A" w:rsidRDefault="00F70D8A">
            <w:r>
              <w:t>1</w:t>
            </w:r>
          </w:p>
        </w:tc>
        <w:tc>
          <w:tcPr>
            <w:tcW w:w="800" w:type="dxa"/>
          </w:tcPr>
          <w:p w:rsidR="00F70D8A" w:rsidRDefault="00F70D8A">
            <w:r>
              <w:t>1</w:t>
            </w:r>
          </w:p>
        </w:tc>
      </w:tr>
    </w:tbl>
    <w:p w:rsidR="00F70D8A" w:rsidRDefault="00F70D8A">
      <w:pPr>
        <w:pStyle w:val="pStyle"/>
      </w:pPr>
      <w:r>
        <w:t>Исключающее ИЛИ, сумма по модулю 2 (XOR)</w:t>
      </w:r>
    </w:p>
    <w:tbl>
      <w:tblPr>
        <w:tblW w:w="0" w:type="auto"/>
        <w:jc w:val="center"/>
        <w:tblBorders>
          <w:top w:val="single" w:sz="6" w:space="0" w:color="006699"/>
          <w:left w:val="single" w:sz="6" w:space="0" w:color="006699"/>
          <w:bottom w:val="single" w:sz="6" w:space="0" w:color="006699"/>
          <w:right w:val="single" w:sz="6" w:space="0" w:color="006699"/>
          <w:insideH w:val="single" w:sz="6" w:space="0" w:color="006699"/>
          <w:insideV w:val="single" w:sz="6" w:space="0" w:color="006699"/>
        </w:tblBorders>
        <w:tblCellMar>
          <w:top w:w="80" w:type="dxa"/>
          <w:left w:w="80" w:type="dxa"/>
          <w:bottom w:w="80" w:type="dxa"/>
          <w:right w:w="80" w:type="dxa"/>
        </w:tblCellMar>
        <w:tblLook w:val="00A0" w:firstRow="1" w:lastRow="0" w:firstColumn="1" w:lastColumn="0" w:noHBand="0" w:noVBand="0"/>
      </w:tblPr>
      <w:tblGrid>
        <w:gridCol w:w="800"/>
        <w:gridCol w:w="800"/>
        <w:gridCol w:w="800"/>
      </w:tblGrid>
      <w:tr w:rsidR="00F70D8A">
        <w:trPr>
          <w:jc w:val="center"/>
        </w:trPr>
        <w:tc>
          <w:tcPr>
            <w:tcW w:w="800" w:type="dxa"/>
          </w:tcPr>
          <w:p w:rsidR="00F70D8A" w:rsidRDefault="00F70D8A">
            <w:r>
              <w:t>x</w:t>
            </w:r>
          </w:p>
        </w:tc>
        <w:tc>
          <w:tcPr>
            <w:tcW w:w="800" w:type="dxa"/>
          </w:tcPr>
          <w:p w:rsidR="00F70D8A" w:rsidRDefault="00F70D8A">
            <w:r>
              <w:t>y</w:t>
            </w:r>
          </w:p>
        </w:tc>
        <w:tc>
          <w:tcPr>
            <w:tcW w:w="800" w:type="dxa"/>
          </w:tcPr>
          <w:p w:rsidR="00F70D8A" w:rsidRDefault="00F70D8A">
            <w:r>
              <w:t xml:space="preserve">x </w:t>
            </w:r>
            <w:r>
              <w:rPr>
                <w:rFonts w:ascii="MS Mincho" w:eastAsia="MS Mincho" w:hAnsi="MS Mincho" w:cs="MS Mincho" w:hint="eastAsia"/>
              </w:rPr>
              <w:t>⊕</w:t>
            </w:r>
            <w:r>
              <w:t xml:space="preserve"> y</w:t>
            </w:r>
          </w:p>
        </w:tc>
      </w:tr>
      <w:tr w:rsidR="00F70D8A">
        <w:trPr>
          <w:jc w:val="center"/>
        </w:trPr>
        <w:tc>
          <w:tcPr>
            <w:tcW w:w="800" w:type="dxa"/>
          </w:tcPr>
          <w:p w:rsidR="00F70D8A" w:rsidRDefault="00F70D8A">
            <w:r>
              <w:t>0</w:t>
            </w:r>
          </w:p>
        </w:tc>
        <w:tc>
          <w:tcPr>
            <w:tcW w:w="800" w:type="dxa"/>
          </w:tcPr>
          <w:p w:rsidR="00F70D8A" w:rsidRDefault="00F70D8A">
            <w:r>
              <w:t>0</w:t>
            </w:r>
          </w:p>
        </w:tc>
        <w:tc>
          <w:tcPr>
            <w:tcW w:w="800" w:type="dxa"/>
          </w:tcPr>
          <w:p w:rsidR="00F70D8A" w:rsidRDefault="00F70D8A">
            <w:r>
              <w:t>0</w:t>
            </w:r>
          </w:p>
        </w:tc>
      </w:tr>
      <w:tr w:rsidR="00F70D8A">
        <w:trPr>
          <w:jc w:val="center"/>
        </w:trPr>
        <w:tc>
          <w:tcPr>
            <w:tcW w:w="800" w:type="dxa"/>
          </w:tcPr>
          <w:p w:rsidR="00F70D8A" w:rsidRDefault="00F70D8A">
            <w:r>
              <w:t>0</w:t>
            </w:r>
          </w:p>
        </w:tc>
        <w:tc>
          <w:tcPr>
            <w:tcW w:w="800" w:type="dxa"/>
          </w:tcPr>
          <w:p w:rsidR="00F70D8A" w:rsidRDefault="00F70D8A">
            <w:r>
              <w:t>1</w:t>
            </w:r>
          </w:p>
        </w:tc>
        <w:tc>
          <w:tcPr>
            <w:tcW w:w="800" w:type="dxa"/>
          </w:tcPr>
          <w:p w:rsidR="00F70D8A" w:rsidRDefault="00F70D8A">
            <w:r>
              <w:t>1</w:t>
            </w:r>
          </w:p>
        </w:tc>
      </w:tr>
      <w:tr w:rsidR="00F70D8A">
        <w:trPr>
          <w:jc w:val="center"/>
        </w:trPr>
        <w:tc>
          <w:tcPr>
            <w:tcW w:w="800" w:type="dxa"/>
          </w:tcPr>
          <w:p w:rsidR="00F70D8A" w:rsidRDefault="00F70D8A">
            <w:r>
              <w:t>1</w:t>
            </w:r>
          </w:p>
        </w:tc>
        <w:tc>
          <w:tcPr>
            <w:tcW w:w="800" w:type="dxa"/>
          </w:tcPr>
          <w:p w:rsidR="00F70D8A" w:rsidRDefault="00F70D8A">
            <w:r>
              <w:t>0</w:t>
            </w:r>
          </w:p>
        </w:tc>
        <w:tc>
          <w:tcPr>
            <w:tcW w:w="800" w:type="dxa"/>
          </w:tcPr>
          <w:p w:rsidR="00F70D8A" w:rsidRDefault="00F70D8A">
            <w:r>
              <w:t>1</w:t>
            </w:r>
          </w:p>
        </w:tc>
      </w:tr>
      <w:tr w:rsidR="00F70D8A">
        <w:trPr>
          <w:jc w:val="center"/>
        </w:trPr>
        <w:tc>
          <w:tcPr>
            <w:tcW w:w="800" w:type="dxa"/>
          </w:tcPr>
          <w:p w:rsidR="00F70D8A" w:rsidRDefault="00F70D8A">
            <w:r>
              <w:t>1</w:t>
            </w:r>
          </w:p>
        </w:tc>
        <w:tc>
          <w:tcPr>
            <w:tcW w:w="800" w:type="dxa"/>
          </w:tcPr>
          <w:p w:rsidR="00F70D8A" w:rsidRDefault="00F70D8A">
            <w:r>
              <w:t>1</w:t>
            </w:r>
          </w:p>
        </w:tc>
        <w:tc>
          <w:tcPr>
            <w:tcW w:w="800" w:type="dxa"/>
          </w:tcPr>
          <w:p w:rsidR="00F70D8A" w:rsidRDefault="00F70D8A">
            <w:r>
              <w:t>0</w:t>
            </w:r>
          </w:p>
        </w:tc>
      </w:tr>
    </w:tbl>
    <w:p w:rsidR="00F70D8A" w:rsidRDefault="00F70D8A">
      <w:pPr>
        <w:pStyle w:val="pStyle"/>
      </w:pPr>
      <w:r>
        <w:t>Штрих Шеффера (И-НЕ)</w:t>
      </w:r>
    </w:p>
    <w:tbl>
      <w:tblPr>
        <w:tblW w:w="0" w:type="auto"/>
        <w:jc w:val="center"/>
        <w:tblBorders>
          <w:top w:val="single" w:sz="6" w:space="0" w:color="006699"/>
          <w:left w:val="single" w:sz="6" w:space="0" w:color="006699"/>
          <w:bottom w:val="single" w:sz="6" w:space="0" w:color="006699"/>
          <w:right w:val="single" w:sz="6" w:space="0" w:color="006699"/>
          <w:insideH w:val="single" w:sz="6" w:space="0" w:color="006699"/>
          <w:insideV w:val="single" w:sz="6" w:space="0" w:color="006699"/>
        </w:tblBorders>
        <w:tblCellMar>
          <w:top w:w="80" w:type="dxa"/>
          <w:left w:w="80" w:type="dxa"/>
          <w:bottom w:w="80" w:type="dxa"/>
          <w:right w:w="80" w:type="dxa"/>
        </w:tblCellMar>
        <w:tblLook w:val="00A0" w:firstRow="1" w:lastRow="0" w:firstColumn="1" w:lastColumn="0" w:noHBand="0" w:noVBand="0"/>
      </w:tblPr>
      <w:tblGrid>
        <w:gridCol w:w="800"/>
        <w:gridCol w:w="800"/>
        <w:gridCol w:w="800"/>
      </w:tblGrid>
      <w:tr w:rsidR="00F70D8A">
        <w:trPr>
          <w:jc w:val="center"/>
        </w:trPr>
        <w:tc>
          <w:tcPr>
            <w:tcW w:w="800" w:type="dxa"/>
          </w:tcPr>
          <w:p w:rsidR="00F70D8A" w:rsidRDefault="00F70D8A">
            <w:r>
              <w:t>x</w:t>
            </w:r>
          </w:p>
        </w:tc>
        <w:tc>
          <w:tcPr>
            <w:tcW w:w="800" w:type="dxa"/>
          </w:tcPr>
          <w:p w:rsidR="00F70D8A" w:rsidRDefault="00F70D8A">
            <w:r>
              <w:t>y</w:t>
            </w:r>
          </w:p>
        </w:tc>
        <w:tc>
          <w:tcPr>
            <w:tcW w:w="800" w:type="dxa"/>
          </w:tcPr>
          <w:p w:rsidR="00F70D8A" w:rsidRDefault="00F70D8A">
            <w:r>
              <w:t>x | y</w:t>
            </w:r>
          </w:p>
        </w:tc>
      </w:tr>
      <w:tr w:rsidR="00F70D8A">
        <w:trPr>
          <w:jc w:val="center"/>
        </w:trPr>
        <w:tc>
          <w:tcPr>
            <w:tcW w:w="800" w:type="dxa"/>
          </w:tcPr>
          <w:p w:rsidR="00F70D8A" w:rsidRDefault="00F70D8A">
            <w:r>
              <w:t>0</w:t>
            </w:r>
          </w:p>
        </w:tc>
        <w:tc>
          <w:tcPr>
            <w:tcW w:w="800" w:type="dxa"/>
          </w:tcPr>
          <w:p w:rsidR="00F70D8A" w:rsidRDefault="00F70D8A">
            <w:r>
              <w:t>0</w:t>
            </w:r>
          </w:p>
        </w:tc>
        <w:tc>
          <w:tcPr>
            <w:tcW w:w="800" w:type="dxa"/>
          </w:tcPr>
          <w:p w:rsidR="00F70D8A" w:rsidRDefault="00F70D8A">
            <w:r>
              <w:t>1</w:t>
            </w:r>
          </w:p>
        </w:tc>
      </w:tr>
      <w:tr w:rsidR="00F70D8A">
        <w:trPr>
          <w:jc w:val="center"/>
        </w:trPr>
        <w:tc>
          <w:tcPr>
            <w:tcW w:w="800" w:type="dxa"/>
          </w:tcPr>
          <w:p w:rsidR="00F70D8A" w:rsidRDefault="00F70D8A">
            <w:r>
              <w:t>0</w:t>
            </w:r>
          </w:p>
        </w:tc>
        <w:tc>
          <w:tcPr>
            <w:tcW w:w="800" w:type="dxa"/>
          </w:tcPr>
          <w:p w:rsidR="00F70D8A" w:rsidRDefault="00F70D8A">
            <w:r>
              <w:t>1</w:t>
            </w:r>
          </w:p>
        </w:tc>
        <w:tc>
          <w:tcPr>
            <w:tcW w:w="800" w:type="dxa"/>
          </w:tcPr>
          <w:p w:rsidR="00F70D8A" w:rsidRDefault="00F70D8A">
            <w:r>
              <w:t>1</w:t>
            </w:r>
          </w:p>
        </w:tc>
      </w:tr>
      <w:tr w:rsidR="00F70D8A">
        <w:trPr>
          <w:jc w:val="center"/>
        </w:trPr>
        <w:tc>
          <w:tcPr>
            <w:tcW w:w="800" w:type="dxa"/>
          </w:tcPr>
          <w:p w:rsidR="00F70D8A" w:rsidRDefault="00F70D8A">
            <w:r>
              <w:t>1</w:t>
            </w:r>
          </w:p>
        </w:tc>
        <w:tc>
          <w:tcPr>
            <w:tcW w:w="800" w:type="dxa"/>
          </w:tcPr>
          <w:p w:rsidR="00F70D8A" w:rsidRDefault="00F70D8A">
            <w:r>
              <w:t>0</w:t>
            </w:r>
          </w:p>
        </w:tc>
        <w:tc>
          <w:tcPr>
            <w:tcW w:w="800" w:type="dxa"/>
          </w:tcPr>
          <w:p w:rsidR="00F70D8A" w:rsidRDefault="00F70D8A">
            <w:r>
              <w:t>1</w:t>
            </w:r>
          </w:p>
        </w:tc>
      </w:tr>
      <w:tr w:rsidR="00F70D8A">
        <w:trPr>
          <w:jc w:val="center"/>
        </w:trPr>
        <w:tc>
          <w:tcPr>
            <w:tcW w:w="800" w:type="dxa"/>
          </w:tcPr>
          <w:p w:rsidR="00F70D8A" w:rsidRDefault="00F70D8A">
            <w:r>
              <w:t>1</w:t>
            </w:r>
          </w:p>
        </w:tc>
        <w:tc>
          <w:tcPr>
            <w:tcW w:w="800" w:type="dxa"/>
          </w:tcPr>
          <w:p w:rsidR="00F70D8A" w:rsidRDefault="00F70D8A">
            <w:r>
              <w:t>1</w:t>
            </w:r>
          </w:p>
        </w:tc>
        <w:tc>
          <w:tcPr>
            <w:tcW w:w="800" w:type="dxa"/>
          </w:tcPr>
          <w:p w:rsidR="00F70D8A" w:rsidRDefault="00F70D8A">
            <w:r>
              <w:t>0</w:t>
            </w:r>
          </w:p>
        </w:tc>
      </w:tr>
    </w:tbl>
    <w:p w:rsidR="00F70D8A" w:rsidRDefault="00F70D8A">
      <w:pPr>
        <w:pStyle w:val="pStyle"/>
      </w:pPr>
      <w:r>
        <w:t>Операция НЕ — логическое отрицание (инверсия)</w:t>
      </w:r>
    </w:p>
    <w:tbl>
      <w:tblPr>
        <w:tblW w:w="0" w:type="auto"/>
        <w:jc w:val="center"/>
        <w:tblBorders>
          <w:top w:val="single" w:sz="6" w:space="0" w:color="006699"/>
          <w:left w:val="single" w:sz="6" w:space="0" w:color="006699"/>
          <w:bottom w:val="single" w:sz="6" w:space="0" w:color="006699"/>
          <w:right w:val="single" w:sz="6" w:space="0" w:color="006699"/>
          <w:insideH w:val="single" w:sz="6" w:space="0" w:color="006699"/>
          <w:insideV w:val="single" w:sz="6" w:space="0" w:color="006699"/>
        </w:tblBorders>
        <w:tblCellMar>
          <w:top w:w="80" w:type="dxa"/>
          <w:left w:w="80" w:type="dxa"/>
          <w:bottom w:w="80" w:type="dxa"/>
          <w:right w:w="80" w:type="dxa"/>
        </w:tblCellMar>
        <w:tblLook w:val="00A0" w:firstRow="1" w:lastRow="0" w:firstColumn="1" w:lastColumn="0" w:noHBand="0" w:noVBand="0"/>
      </w:tblPr>
      <w:tblGrid>
        <w:gridCol w:w="800"/>
        <w:gridCol w:w="800"/>
      </w:tblGrid>
      <w:tr w:rsidR="00F70D8A">
        <w:trPr>
          <w:jc w:val="center"/>
        </w:trPr>
        <w:tc>
          <w:tcPr>
            <w:tcW w:w="800" w:type="dxa"/>
          </w:tcPr>
          <w:p w:rsidR="00F70D8A" w:rsidRDefault="00F70D8A">
            <w:r>
              <w:t>x</w:t>
            </w:r>
          </w:p>
        </w:tc>
        <w:tc>
          <w:tcPr>
            <w:tcW w:w="800" w:type="dxa"/>
          </w:tcPr>
          <w:p w:rsidR="00F70D8A" w:rsidRDefault="00F70D8A">
            <w:r>
              <w:t>⌐x</w:t>
            </w:r>
          </w:p>
        </w:tc>
      </w:tr>
      <w:tr w:rsidR="00F70D8A">
        <w:trPr>
          <w:jc w:val="center"/>
        </w:trPr>
        <w:tc>
          <w:tcPr>
            <w:tcW w:w="800" w:type="dxa"/>
          </w:tcPr>
          <w:p w:rsidR="00F70D8A" w:rsidRDefault="00F70D8A">
            <w:r>
              <w:t>0</w:t>
            </w:r>
          </w:p>
        </w:tc>
        <w:tc>
          <w:tcPr>
            <w:tcW w:w="800" w:type="dxa"/>
          </w:tcPr>
          <w:p w:rsidR="00F70D8A" w:rsidRDefault="00F70D8A">
            <w:r>
              <w:t>1</w:t>
            </w:r>
          </w:p>
        </w:tc>
      </w:tr>
      <w:tr w:rsidR="00F70D8A">
        <w:trPr>
          <w:jc w:val="center"/>
        </w:trPr>
        <w:tc>
          <w:tcPr>
            <w:tcW w:w="800" w:type="dxa"/>
          </w:tcPr>
          <w:p w:rsidR="00F70D8A" w:rsidRDefault="00F70D8A">
            <w:r>
              <w:t>1</w:t>
            </w:r>
          </w:p>
        </w:tc>
        <w:tc>
          <w:tcPr>
            <w:tcW w:w="800" w:type="dxa"/>
          </w:tcPr>
          <w:p w:rsidR="00F70D8A" w:rsidRDefault="00F70D8A">
            <w:r>
              <w:t>0</w:t>
            </w:r>
          </w:p>
        </w:tc>
      </w:tr>
    </w:tbl>
    <w:p w:rsidR="00F70D8A" w:rsidRDefault="00F70D8A">
      <w:pPr>
        <w:pStyle w:val="pStyle"/>
      </w:pPr>
      <w:r>
        <w:rPr>
          <w:b/>
          <w:bCs/>
        </w:rPr>
        <w:t>Совершенная дизъюнктивная нормальная форма формулы</w:t>
      </w:r>
      <w:r>
        <w:t xml:space="preserve"> (СДНФ) это равносильная ей формула, представляющая собой дизъюнкцию элементарных конъюнкций, обладающая свойствами:</w:t>
      </w:r>
    </w:p>
    <w:p w:rsidR="00F70D8A" w:rsidRDefault="00F70D8A">
      <w:pPr>
        <w:pStyle w:val="pStyle"/>
      </w:pPr>
      <w:r>
        <w:t>1. Каждое логическое слагаемое формулы содержит все переменные, входящие в функцию F(x</w:t>
      </w:r>
      <w:r>
        <w:rPr>
          <w:vertAlign w:val="subscript"/>
        </w:rPr>
        <w:t>1</w:t>
      </w:r>
      <w:r>
        <w:t>,x</w:t>
      </w:r>
      <w:r>
        <w:rPr>
          <w:vertAlign w:val="subscript"/>
        </w:rPr>
        <w:t>2</w:t>
      </w:r>
      <w:r>
        <w:t>,...x</w:t>
      </w:r>
      <w:r>
        <w:rPr>
          <w:vertAlign w:val="subscript"/>
        </w:rPr>
        <w:t>n</w:t>
      </w:r>
      <w:r>
        <w:t>).</w:t>
      </w:r>
    </w:p>
    <w:p w:rsidR="00F70D8A" w:rsidRDefault="00F70D8A">
      <w:pPr>
        <w:pStyle w:val="pStyle"/>
      </w:pPr>
      <w:r>
        <w:t>2. Все логические слагаемые формулы различны</w:t>
      </w:r>
    </w:p>
    <w:p w:rsidR="00F70D8A" w:rsidRDefault="00F70D8A">
      <w:pPr>
        <w:pStyle w:val="pStyle"/>
      </w:pPr>
      <w:r>
        <w:t>3. Ни одно логическое слагаемое не содержит переменную и её отрицание</w:t>
      </w:r>
    </w:p>
    <w:p w:rsidR="00F70D8A" w:rsidRDefault="00F70D8A">
      <w:pPr>
        <w:pStyle w:val="pStyle"/>
      </w:pPr>
      <w:r>
        <w:t>4. Ни одно логическое слагаемое формулы не содержит одну и ту же переменную дважды.</w:t>
      </w:r>
    </w:p>
    <w:p w:rsidR="00F70D8A" w:rsidRDefault="00F70D8A">
      <w:r w:rsidRPr="00C8724C">
        <w:pict>
          <v:shape id="_x0000_i1026" type="#_x0000_t75" style="width:132pt;height:18pt">
            <v:imagedata r:id="rId6" o:title="" chromakey="white"/>
          </v:shape>
        </w:pict>
      </w:r>
      <w:r w:rsidRPr="00C8724C">
        <w:pict>
          <v:shape id="_x0000_i1027" type="#_x0000_t75" style="width:115.5pt;height:18pt">
            <v:imagedata r:id="rId7" o:title="" chromakey="white"/>
          </v:shape>
        </w:pict>
      </w:r>
    </w:p>
    <w:p w:rsidR="00F70D8A" w:rsidRDefault="00F70D8A">
      <w:pPr>
        <w:pStyle w:val="pStyle"/>
      </w:pPr>
      <w:r>
        <w:rPr>
          <w:b/>
          <w:bCs/>
        </w:rPr>
        <w:t>Совершенная конъюнктивная нормальная форма формулы</w:t>
      </w:r>
      <w:r>
        <w:t xml:space="preserve"> (СКНФ) это равносильная ей формула, представляющая собой конъюнкцию элементарных дизъюнкций, удовлетворяющая свойствам:</w:t>
      </w:r>
    </w:p>
    <w:p w:rsidR="00F70D8A" w:rsidRDefault="00F70D8A">
      <w:pPr>
        <w:pStyle w:val="pStyle"/>
      </w:pPr>
      <w:r>
        <w:t>1. Все элементарные дизъюнкции содержат все переменные, входящие в функцию F(x</w:t>
      </w:r>
      <w:r>
        <w:rPr>
          <w:vertAlign w:val="subscript"/>
        </w:rPr>
        <w:t>1</w:t>
      </w:r>
      <w:r>
        <w:t>,x</w:t>
      </w:r>
      <w:r>
        <w:rPr>
          <w:vertAlign w:val="subscript"/>
        </w:rPr>
        <w:t>2</w:t>
      </w:r>
      <w:r>
        <w:t>,...x</w:t>
      </w:r>
      <w:r>
        <w:rPr>
          <w:vertAlign w:val="subscript"/>
        </w:rPr>
        <w:t>n</w:t>
      </w:r>
      <w:r>
        <w:t>)</w:t>
      </w:r>
    </w:p>
    <w:p w:rsidR="00F70D8A" w:rsidRDefault="00F70D8A">
      <w:pPr>
        <w:pStyle w:val="pStyle"/>
      </w:pPr>
      <w:r>
        <w:t>2. Все элементарные дизъюнкции различны</w:t>
      </w:r>
    </w:p>
    <w:p w:rsidR="00F70D8A" w:rsidRDefault="00F70D8A">
      <w:pPr>
        <w:pStyle w:val="pStyle"/>
      </w:pPr>
      <w:r>
        <w:t>3. Каждая элементарная дизъюнкция содержит переменную один раз</w:t>
      </w:r>
    </w:p>
    <w:p w:rsidR="00F70D8A" w:rsidRDefault="00F70D8A">
      <w:pPr>
        <w:pStyle w:val="pStyle"/>
      </w:pPr>
      <w:r>
        <w:t>4. Ни одна элементарная дизъюнкция не содержит переменную и её отрицание</w:t>
      </w:r>
    </w:p>
    <w:p w:rsidR="00F70D8A" w:rsidRDefault="00F70D8A">
      <w:r w:rsidRPr="00C8724C">
        <w:pict>
          <v:shape id="_x0000_i1028" type="#_x0000_t75" style="width:223.5pt;height:18pt">
            <v:imagedata r:id="rId8" o:title="" chromakey="white"/>
          </v:shape>
        </w:pict>
      </w:r>
      <w:r w:rsidRPr="00C8724C">
        <w:pict>
          <v:shape id="_x0000_i1029" type="#_x0000_t75" style="width:207pt;height:18pt">
            <v:imagedata r:id="rId9" o:title="" chromakey="white"/>
          </v:shape>
        </w:pict>
      </w:r>
    </w:p>
    <w:p w:rsidR="00F70D8A" w:rsidRDefault="00F70D8A">
      <w:pPr>
        <w:pStyle w:val="pStyle"/>
      </w:pPr>
      <w:r>
        <w:rPr>
          <w:b/>
          <w:bCs/>
        </w:rPr>
        <w:t>Построение полинома Жегалкина</w:t>
      </w:r>
      <w:r>
        <w:t>.</w:t>
      </w:r>
    </w:p>
    <w:p w:rsidR="00F70D8A" w:rsidRDefault="00F70D8A">
      <w:pPr>
        <w:pStyle w:val="pStyle"/>
      </w:pPr>
      <w:r>
        <w:t>Представим функцию в виде полинома по модулю два:</w:t>
      </w:r>
    </w:p>
    <w:p w:rsidR="00F70D8A" w:rsidRPr="00380EF5" w:rsidRDefault="00F70D8A">
      <w:pPr>
        <w:pStyle w:val="pStyle"/>
        <w:rPr>
          <w:lang w:val="en-US"/>
        </w:rPr>
      </w:pPr>
      <w:r w:rsidRPr="00380EF5">
        <w:rPr>
          <w:lang w:val="en-US"/>
        </w:rPr>
        <w:t>f(x</w:t>
      </w:r>
      <w:r w:rsidRPr="00380EF5">
        <w:rPr>
          <w:vertAlign w:val="subscript"/>
          <w:lang w:val="en-US"/>
        </w:rPr>
        <w:t>1</w:t>
      </w:r>
      <w:r w:rsidRPr="00380EF5">
        <w:rPr>
          <w:lang w:val="en-US"/>
        </w:rPr>
        <w:t>,x</w:t>
      </w:r>
      <w:r w:rsidRPr="00380EF5">
        <w:rPr>
          <w:vertAlign w:val="subscript"/>
          <w:lang w:val="en-US"/>
        </w:rPr>
        <w:t>2</w:t>
      </w:r>
      <w:r w:rsidRPr="00380EF5">
        <w:rPr>
          <w:lang w:val="en-US"/>
        </w:rPr>
        <w:t>,x</w:t>
      </w:r>
      <w:r w:rsidRPr="00380EF5">
        <w:rPr>
          <w:vertAlign w:val="subscript"/>
          <w:lang w:val="en-US"/>
        </w:rPr>
        <w:t>3</w:t>
      </w:r>
      <w:r w:rsidRPr="00380EF5">
        <w:rPr>
          <w:lang w:val="en-US"/>
        </w:rPr>
        <w:t>)=a</w:t>
      </w:r>
      <w:r w:rsidRPr="00380EF5">
        <w:rPr>
          <w:vertAlign w:val="subscript"/>
          <w:lang w:val="en-US"/>
        </w:rPr>
        <w:t>0</w:t>
      </w:r>
      <w:r w:rsidRPr="00380EF5">
        <w:rPr>
          <w:rFonts w:ascii="MS Mincho" w:eastAsia="MS Mincho" w:hAnsi="MS Mincho" w:cs="MS Mincho" w:hint="eastAsia"/>
          <w:lang w:val="en-US"/>
        </w:rPr>
        <w:t>⊕</w:t>
      </w:r>
      <w:r w:rsidRPr="00380EF5">
        <w:rPr>
          <w:lang w:val="en-US"/>
        </w:rPr>
        <w:t>a</w:t>
      </w:r>
      <w:r w:rsidRPr="00380EF5">
        <w:rPr>
          <w:vertAlign w:val="subscript"/>
          <w:lang w:val="en-US"/>
        </w:rPr>
        <w:t>1</w:t>
      </w:r>
      <w:r w:rsidRPr="00380EF5">
        <w:rPr>
          <w:lang w:val="en-US"/>
        </w:rPr>
        <w:t>x</w:t>
      </w:r>
      <w:r w:rsidRPr="00380EF5">
        <w:rPr>
          <w:vertAlign w:val="subscript"/>
          <w:lang w:val="en-US"/>
        </w:rPr>
        <w:t>1</w:t>
      </w:r>
      <w:r w:rsidRPr="00380EF5">
        <w:rPr>
          <w:rFonts w:ascii="MS Mincho" w:eastAsia="MS Mincho" w:hAnsi="MS Mincho" w:cs="MS Mincho" w:hint="eastAsia"/>
          <w:lang w:val="en-US"/>
        </w:rPr>
        <w:t>⊕</w:t>
      </w:r>
      <w:r w:rsidRPr="00380EF5">
        <w:rPr>
          <w:lang w:val="en-US"/>
        </w:rPr>
        <w:t>a</w:t>
      </w:r>
      <w:r w:rsidRPr="00380EF5">
        <w:rPr>
          <w:vertAlign w:val="subscript"/>
          <w:lang w:val="en-US"/>
        </w:rPr>
        <w:t>2</w:t>
      </w:r>
      <w:r w:rsidRPr="00380EF5">
        <w:rPr>
          <w:lang w:val="en-US"/>
        </w:rPr>
        <w:t>x</w:t>
      </w:r>
      <w:r w:rsidRPr="00380EF5">
        <w:rPr>
          <w:vertAlign w:val="subscript"/>
          <w:lang w:val="en-US"/>
        </w:rPr>
        <w:t>2</w:t>
      </w:r>
      <w:r w:rsidRPr="00380EF5">
        <w:rPr>
          <w:rFonts w:ascii="MS Mincho" w:eastAsia="MS Mincho" w:hAnsi="MS Mincho" w:cs="MS Mincho" w:hint="eastAsia"/>
          <w:lang w:val="en-US"/>
        </w:rPr>
        <w:t>⊕</w:t>
      </w:r>
      <w:r w:rsidRPr="00380EF5">
        <w:rPr>
          <w:lang w:val="en-US"/>
        </w:rPr>
        <w:t>a</w:t>
      </w:r>
      <w:r w:rsidRPr="00380EF5">
        <w:rPr>
          <w:vertAlign w:val="subscript"/>
          <w:lang w:val="en-US"/>
        </w:rPr>
        <w:t>3</w:t>
      </w:r>
      <w:r w:rsidRPr="00380EF5">
        <w:rPr>
          <w:lang w:val="en-US"/>
        </w:rPr>
        <w:t>x</w:t>
      </w:r>
      <w:r w:rsidRPr="00380EF5">
        <w:rPr>
          <w:vertAlign w:val="subscript"/>
          <w:lang w:val="en-US"/>
        </w:rPr>
        <w:t>3</w:t>
      </w:r>
    </w:p>
    <w:p w:rsidR="00F70D8A" w:rsidRDefault="00F70D8A">
      <w:pPr>
        <w:pStyle w:val="pStyle"/>
      </w:pPr>
      <w:r>
        <w:t>Подставляя значения функции и переменных из набора №0, получим:</w:t>
      </w:r>
    </w:p>
    <w:p w:rsidR="00F70D8A" w:rsidRPr="00380EF5" w:rsidRDefault="00F70D8A">
      <w:pPr>
        <w:pStyle w:val="pStyle"/>
        <w:rPr>
          <w:lang w:val="en-US"/>
        </w:rPr>
      </w:pPr>
      <w:r w:rsidRPr="00380EF5">
        <w:rPr>
          <w:lang w:val="en-US"/>
        </w:rPr>
        <w:t>0=a</w:t>
      </w:r>
      <w:r w:rsidRPr="00380EF5">
        <w:rPr>
          <w:vertAlign w:val="subscript"/>
          <w:lang w:val="en-US"/>
        </w:rPr>
        <w:t>0</w:t>
      </w:r>
      <w:r w:rsidRPr="00380EF5">
        <w:rPr>
          <w:rFonts w:ascii="MS Mincho" w:eastAsia="MS Mincho" w:hAnsi="MS Mincho" w:cs="MS Mincho" w:hint="eastAsia"/>
          <w:lang w:val="en-US"/>
        </w:rPr>
        <w:t>⊕</w:t>
      </w:r>
      <w:r w:rsidRPr="00380EF5">
        <w:rPr>
          <w:lang w:val="en-US"/>
        </w:rPr>
        <w:t>a</w:t>
      </w:r>
      <w:r w:rsidRPr="00380EF5">
        <w:rPr>
          <w:vertAlign w:val="subscript"/>
          <w:lang w:val="en-US"/>
        </w:rPr>
        <w:t>1</w:t>
      </w:r>
      <w:r w:rsidRPr="00380EF5">
        <w:rPr>
          <w:lang w:val="en-US"/>
        </w:rPr>
        <w:t>0</w:t>
      </w:r>
      <w:r w:rsidRPr="00380EF5">
        <w:rPr>
          <w:rFonts w:ascii="MS Mincho" w:eastAsia="MS Mincho" w:hAnsi="MS Mincho" w:cs="MS Mincho" w:hint="eastAsia"/>
          <w:lang w:val="en-US"/>
        </w:rPr>
        <w:t>⊕</w:t>
      </w:r>
      <w:r w:rsidRPr="00380EF5">
        <w:rPr>
          <w:lang w:val="en-US"/>
        </w:rPr>
        <w:t>a</w:t>
      </w:r>
      <w:r w:rsidRPr="00380EF5">
        <w:rPr>
          <w:vertAlign w:val="subscript"/>
          <w:lang w:val="en-US"/>
        </w:rPr>
        <w:t>2</w:t>
      </w:r>
      <w:r w:rsidRPr="00380EF5">
        <w:rPr>
          <w:lang w:val="en-US"/>
        </w:rPr>
        <w:t>0</w:t>
      </w:r>
      <w:r w:rsidRPr="00380EF5">
        <w:rPr>
          <w:rFonts w:ascii="MS Mincho" w:eastAsia="MS Mincho" w:hAnsi="MS Mincho" w:cs="MS Mincho" w:hint="eastAsia"/>
          <w:lang w:val="en-US"/>
        </w:rPr>
        <w:t>⊕</w:t>
      </w:r>
      <w:r w:rsidRPr="00380EF5">
        <w:rPr>
          <w:lang w:val="en-US"/>
        </w:rPr>
        <w:t>a</w:t>
      </w:r>
      <w:r w:rsidRPr="00380EF5">
        <w:rPr>
          <w:vertAlign w:val="subscript"/>
          <w:lang w:val="en-US"/>
        </w:rPr>
        <w:t>3</w:t>
      </w:r>
      <w:r w:rsidRPr="00380EF5">
        <w:rPr>
          <w:lang w:val="en-US"/>
        </w:rPr>
        <w:t>0</w:t>
      </w:r>
    </w:p>
    <w:p w:rsidR="00F70D8A" w:rsidRPr="00380EF5" w:rsidRDefault="00F70D8A">
      <w:pPr>
        <w:pStyle w:val="pStyle"/>
        <w:rPr>
          <w:lang w:val="en-US"/>
        </w:rPr>
      </w:pPr>
      <w:r>
        <w:t>откуда</w:t>
      </w:r>
      <w:r w:rsidRPr="00380EF5">
        <w:rPr>
          <w:lang w:val="en-US"/>
        </w:rPr>
        <w:t xml:space="preserve"> a</w:t>
      </w:r>
      <w:r w:rsidRPr="00380EF5">
        <w:rPr>
          <w:vertAlign w:val="subscript"/>
          <w:lang w:val="en-US"/>
        </w:rPr>
        <w:t>0</w:t>
      </w:r>
      <w:r w:rsidRPr="00380EF5">
        <w:rPr>
          <w:lang w:val="en-US"/>
        </w:rPr>
        <w:t>=0</w:t>
      </w:r>
    </w:p>
    <w:p w:rsidR="00F70D8A" w:rsidRDefault="00F70D8A">
      <w:pPr>
        <w:pStyle w:val="pStyle"/>
      </w:pPr>
      <w:r>
        <w:t>Используя аналогичным образом набор №1, получим (с учетом того, что a</w:t>
      </w:r>
      <w:r>
        <w:rPr>
          <w:vertAlign w:val="subscript"/>
        </w:rPr>
        <w:t>0</w:t>
      </w:r>
      <w:r>
        <w:t>=0):</w:t>
      </w:r>
    </w:p>
    <w:p w:rsidR="00F70D8A" w:rsidRPr="00380EF5" w:rsidRDefault="00F70D8A">
      <w:pPr>
        <w:pStyle w:val="pStyle"/>
        <w:rPr>
          <w:lang w:val="en-US"/>
        </w:rPr>
      </w:pPr>
      <w:r w:rsidRPr="00380EF5">
        <w:rPr>
          <w:lang w:val="en-US"/>
        </w:rPr>
        <w:t>1=0</w:t>
      </w:r>
      <w:r w:rsidRPr="00380EF5">
        <w:rPr>
          <w:rFonts w:ascii="MS Mincho" w:eastAsia="MS Mincho" w:hAnsi="MS Mincho" w:cs="MS Mincho" w:hint="eastAsia"/>
          <w:lang w:val="en-US"/>
        </w:rPr>
        <w:t>⊕</w:t>
      </w:r>
      <w:r w:rsidRPr="00380EF5">
        <w:rPr>
          <w:lang w:val="en-US"/>
        </w:rPr>
        <w:t>a</w:t>
      </w:r>
      <w:r w:rsidRPr="00380EF5">
        <w:rPr>
          <w:vertAlign w:val="subscript"/>
          <w:lang w:val="en-US"/>
        </w:rPr>
        <w:t>1</w:t>
      </w:r>
      <w:r w:rsidRPr="00380EF5">
        <w:rPr>
          <w:lang w:val="en-US"/>
        </w:rPr>
        <w:t>0</w:t>
      </w:r>
      <w:r w:rsidRPr="00380EF5">
        <w:rPr>
          <w:rFonts w:ascii="MS Mincho" w:eastAsia="MS Mincho" w:hAnsi="MS Mincho" w:cs="MS Mincho" w:hint="eastAsia"/>
          <w:lang w:val="en-US"/>
        </w:rPr>
        <w:t>⊕</w:t>
      </w:r>
      <w:r w:rsidRPr="00380EF5">
        <w:rPr>
          <w:lang w:val="en-US"/>
        </w:rPr>
        <w:t>a</w:t>
      </w:r>
      <w:r w:rsidRPr="00380EF5">
        <w:rPr>
          <w:vertAlign w:val="subscript"/>
          <w:lang w:val="en-US"/>
        </w:rPr>
        <w:t>2</w:t>
      </w:r>
      <w:r w:rsidRPr="00380EF5">
        <w:rPr>
          <w:lang w:val="en-US"/>
        </w:rPr>
        <w:t>0</w:t>
      </w:r>
      <w:r w:rsidRPr="00380EF5">
        <w:rPr>
          <w:rFonts w:ascii="MS Mincho" w:eastAsia="MS Mincho" w:hAnsi="MS Mincho" w:cs="MS Mincho" w:hint="eastAsia"/>
          <w:lang w:val="en-US"/>
        </w:rPr>
        <w:t>⊕</w:t>
      </w:r>
      <w:r w:rsidRPr="00380EF5">
        <w:rPr>
          <w:lang w:val="en-US"/>
        </w:rPr>
        <w:t>a</w:t>
      </w:r>
      <w:r w:rsidRPr="00380EF5">
        <w:rPr>
          <w:vertAlign w:val="subscript"/>
          <w:lang w:val="en-US"/>
        </w:rPr>
        <w:t>3</w:t>
      </w:r>
      <w:r w:rsidRPr="00380EF5">
        <w:rPr>
          <w:lang w:val="en-US"/>
        </w:rPr>
        <w:t>1</w:t>
      </w:r>
    </w:p>
    <w:p w:rsidR="00F70D8A" w:rsidRPr="00380EF5" w:rsidRDefault="00F70D8A">
      <w:pPr>
        <w:pStyle w:val="pStyle"/>
        <w:rPr>
          <w:lang w:val="en-US"/>
        </w:rPr>
      </w:pPr>
      <w:r>
        <w:t>откуда</w:t>
      </w:r>
      <w:r w:rsidRPr="00380EF5">
        <w:rPr>
          <w:lang w:val="en-US"/>
        </w:rPr>
        <w:t xml:space="preserve"> a</w:t>
      </w:r>
      <w:r w:rsidRPr="00380EF5">
        <w:rPr>
          <w:vertAlign w:val="subscript"/>
          <w:lang w:val="en-US"/>
        </w:rPr>
        <w:t>3</w:t>
      </w:r>
      <w:r w:rsidRPr="00380EF5">
        <w:rPr>
          <w:lang w:val="en-US"/>
        </w:rPr>
        <w:t>=1</w:t>
      </w:r>
    </w:p>
    <w:p w:rsidR="00F70D8A" w:rsidRDefault="00F70D8A">
      <w:pPr>
        <w:pStyle w:val="pStyle"/>
      </w:pPr>
      <w:r>
        <w:t>Из набора №2:</w:t>
      </w:r>
    </w:p>
    <w:p w:rsidR="00F70D8A" w:rsidRDefault="00F70D8A">
      <w:pPr>
        <w:pStyle w:val="pStyle"/>
      </w:pPr>
      <w:r>
        <w:t>1=0</w:t>
      </w:r>
      <w:r>
        <w:rPr>
          <w:rFonts w:ascii="MS Mincho" w:eastAsia="MS Mincho" w:hAnsi="MS Mincho" w:cs="MS Mincho" w:hint="eastAsia"/>
        </w:rPr>
        <w:t>⊕</w:t>
      </w:r>
      <w:r>
        <w:t>a</w:t>
      </w:r>
      <w:r>
        <w:rPr>
          <w:vertAlign w:val="subscript"/>
        </w:rPr>
        <w:t>1</w:t>
      </w:r>
      <w:r>
        <w:t>0</w:t>
      </w:r>
      <w:r>
        <w:rPr>
          <w:rFonts w:ascii="MS Mincho" w:eastAsia="MS Mincho" w:hAnsi="MS Mincho" w:cs="MS Mincho" w:hint="eastAsia"/>
        </w:rPr>
        <w:t>⊕</w:t>
      </w:r>
      <w:r>
        <w:t>a</w:t>
      </w:r>
      <w:r>
        <w:rPr>
          <w:vertAlign w:val="subscript"/>
        </w:rPr>
        <w:t>2</w:t>
      </w:r>
      <w:r>
        <w:t>1</w:t>
      </w:r>
      <w:r>
        <w:rPr>
          <w:rFonts w:ascii="MS Mincho" w:eastAsia="MS Mincho" w:hAnsi="MS Mincho" w:cs="MS Mincho" w:hint="eastAsia"/>
        </w:rPr>
        <w:t>⊕</w:t>
      </w:r>
      <w:r>
        <w:t>1*0</w:t>
      </w:r>
    </w:p>
    <w:p w:rsidR="00F70D8A" w:rsidRDefault="00F70D8A">
      <w:pPr>
        <w:pStyle w:val="pStyle"/>
      </w:pPr>
      <w:r>
        <w:t>откуда a</w:t>
      </w:r>
      <w:r>
        <w:rPr>
          <w:vertAlign w:val="subscript"/>
        </w:rPr>
        <w:t>2</w:t>
      </w:r>
      <w:r>
        <w:t>=1</w:t>
      </w:r>
    </w:p>
    <w:p w:rsidR="00F70D8A" w:rsidRDefault="00F70D8A">
      <w:pPr>
        <w:pStyle w:val="pStyle"/>
      </w:pPr>
      <w:r>
        <w:t>Из набора №4:</w:t>
      </w:r>
    </w:p>
    <w:p w:rsidR="00F70D8A" w:rsidRDefault="00F70D8A">
      <w:pPr>
        <w:pStyle w:val="pStyle"/>
      </w:pPr>
      <w:r>
        <w:t>0=0</w:t>
      </w:r>
      <w:r>
        <w:rPr>
          <w:rFonts w:ascii="MS Mincho" w:eastAsia="MS Mincho" w:hAnsi="MS Mincho" w:cs="MS Mincho" w:hint="eastAsia"/>
        </w:rPr>
        <w:t>⊕</w:t>
      </w:r>
      <w:r>
        <w:t>a</w:t>
      </w:r>
      <w:r>
        <w:rPr>
          <w:vertAlign w:val="subscript"/>
        </w:rPr>
        <w:t>1</w:t>
      </w:r>
      <w:r>
        <w:t>1</w:t>
      </w:r>
      <w:r>
        <w:rPr>
          <w:rFonts w:ascii="MS Mincho" w:eastAsia="MS Mincho" w:hAnsi="MS Mincho" w:cs="MS Mincho" w:hint="eastAsia"/>
        </w:rPr>
        <w:t>⊕</w:t>
      </w:r>
      <w:r>
        <w:t>1*0</w:t>
      </w:r>
      <w:r>
        <w:rPr>
          <w:rFonts w:ascii="MS Mincho" w:eastAsia="MS Mincho" w:hAnsi="MS Mincho" w:cs="MS Mincho" w:hint="eastAsia"/>
        </w:rPr>
        <w:t>⊕</w:t>
      </w:r>
      <w:r>
        <w:t>1*0</w:t>
      </w:r>
    </w:p>
    <w:p w:rsidR="00F70D8A" w:rsidRDefault="00F70D8A">
      <w:pPr>
        <w:pStyle w:val="pStyle"/>
      </w:pPr>
      <w:r>
        <w:t>откуда a</w:t>
      </w:r>
      <w:r>
        <w:rPr>
          <w:vertAlign w:val="subscript"/>
        </w:rPr>
        <w:t>1</w:t>
      </w:r>
      <w:r>
        <w:t>=0</w:t>
      </w:r>
    </w:p>
    <w:p w:rsidR="00F70D8A" w:rsidRDefault="00F70D8A">
      <w:pPr>
        <w:pStyle w:val="pStyle"/>
      </w:pPr>
      <w:r>
        <w:t>Подставляя полученные значения коэффициентов в выражение, где значения переменных и функции соответствуют набору №3, получим:</w:t>
      </w:r>
    </w:p>
    <w:p w:rsidR="00F70D8A" w:rsidRDefault="00F70D8A">
      <w:pPr>
        <w:pStyle w:val="pStyle"/>
      </w:pPr>
      <w:r>
        <w:t>0=0</w:t>
      </w:r>
      <w:r>
        <w:rPr>
          <w:rFonts w:ascii="MS Mincho" w:eastAsia="MS Mincho" w:hAnsi="MS Mincho" w:cs="MS Mincho" w:hint="eastAsia"/>
        </w:rPr>
        <w:t>⊕</w:t>
      </w:r>
      <w:r>
        <w:t>0*0</w:t>
      </w:r>
      <w:r>
        <w:rPr>
          <w:rFonts w:ascii="MS Mincho" w:eastAsia="MS Mincho" w:hAnsi="MS Mincho" w:cs="MS Mincho" w:hint="eastAsia"/>
        </w:rPr>
        <w:t>⊕</w:t>
      </w:r>
      <w:r>
        <w:t>1*1</w:t>
      </w:r>
      <w:r>
        <w:rPr>
          <w:rFonts w:ascii="MS Mincho" w:eastAsia="MS Mincho" w:hAnsi="MS Mincho" w:cs="MS Mincho" w:hint="eastAsia"/>
        </w:rPr>
        <w:t>⊕</w:t>
      </w:r>
      <w:r>
        <w:t>1*1</w:t>
      </w:r>
    </w:p>
    <w:p w:rsidR="00F70D8A" w:rsidRDefault="00F70D8A">
      <w:pPr>
        <w:pStyle w:val="pStyle"/>
      </w:pPr>
      <w:r>
        <w:t>что является истиной.</w:t>
      </w:r>
    </w:p>
    <w:p w:rsidR="00F70D8A" w:rsidRDefault="00F70D8A">
      <w:pPr>
        <w:pStyle w:val="pStyle"/>
      </w:pPr>
      <w:r>
        <w:t>Подставляя полученные значения коэффициентов в выражение, где значения переменных и функции соответствуют набору №5, получим:</w:t>
      </w:r>
    </w:p>
    <w:p w:rsidR="00F70D8A" w:rsidRDefault="00F70D8A">
      <w:pPr>
        <w:pStyle w:val="pStyle"/>
      </w:pPr>
      <w:r>
        <w:t>1=0</w:t>
      </w:r>
      <w:r>
        <w:rPr>
          <w:rFonts w:ascii="MS Mincho" w:eastAsia="MS Mincho" w:hAnsi="MS Mincho" w:cs="MS Mincho" w:hint="eastAsia"/>
        </w:rPr>
        <w:t>⊕</w:t>
      </w:r>
      <w:r>
        <w:t>0*1</w:t>
      </w:r>
      <w:r>
        <w:rPr>
          <w:rFonts w:ascii="MS Mincho" w:eastAsia="MS Mincho" w:hAnsi="MS Mincho" w:cs="MS Mincho" w:hint="eastAsia"/>
        </w:rPr>
        <w:t>⊕</w:t>
      </w:r>
      <w:r>
        <w:t>1*0</w:t>
      </w:r>
      <w:r>
        <w:rPr>
          <w:rFonts w:ascii="MS Mincho" w:eastAsia="MS Mincho" w:hAnsi="MS Mincho" w:cs="MS Mincho" w:hint="eastAsia"/>
        </w:rPr>
        <w:t>⊕</w:t>
      </w:r>
      <w:r>
        <w:t>1*1</w:t>
      </w:r>
    </w:p>
    <w:p w:rsidR="00F70D8A" w:rsidRDefault="00F70D8A">
      <w:pPr>
        <w:pStyle w:val="pStyle"/>
      </w:pPr>
      <w:r>
        <w:t>что является истиной.</w:t>
      </w:r>
    </w:p>
    <w:p w:rsidR="00F70D8A" w:rsidRDefault="00F70D8A">
      <w:pPr>
        <w:pStyle w:val="pStyle"/>
      </w:pPr>
      <w:r>
        <w:t>Подставляя полученные значения коэффициентов в выражение, где значения переменных и функции соответствуют набору №6, получим:</w:t>
      </w:r>
    </w:p>
    <w:p w:rsidR="00F70D8A" w:rsidRDefault="00F70D8A">
      <w:pPr>
        <w:pStyle w:val="pStyle"/>
      </w:pPr>
      <w:r>
        <w:t>1=0</w:t>
      </w:r>
      <w:r>
        <w:rPr>
          <w:rFonts w:ascii="MS Mincho" w:eastAsia="MS Mincho" w:hAnsi="MS Mincho" w:cs="MS Mincho" w:hint="eastAsia"/>
        </w:rPr>
        <w:t>⊕</w:t>
      </w:r>
      <w:r>
        <w:t>0*1</w:t>
      </w:r>
      <w:r>
        <w:rPr>
          <w:rFonts w:ascii="MS Mincho" w:eastAsia="MS Mincho" w:hAnsi="MS Mincho" w:cs="MS Mincho" w:hint="eastAsia"/>
        </w:rPr>
        <w:t>⊕</w:t>
      </w:r>
      <w:r>
        <w:t>1*1</w:t>
      </w:r>
      <w:r>
        <w:rPr>
          <w:rFonts w:ascii="MS Mincho" w:eastAsia="MS Mincho" w:hAnsi="MS Mincho" w:cs="MS Mincho" w:hint="eastAsia"/>
        </w:rPr>
        <w:t>⊕</w:t>
      </w:r>
      <w:r>
        <w:t>1*0</w:t>
      </w:r>
    </w:p>
    <w:p w:rsidR="00F70D8A" w:rsidRDefault="00F70D8A">
      <w:pPr>
        <w:pStyle w:val="pStyle"/>
      </w:pPr>
      <w:r>
        <w:t>что является истиной.</w:t>
      </w:r>
    </w:p>
    <w:p w:rsidR="00F70D8A" w:rsidRDefault="00F70D8A">
      <w:pPr>
        <w:pStyle w:val="pStyle"/>
      </w:pPr>
      <w:r>
        <w:t>Подставляя полученные значения коэффициентов в выражение, где значения переменных и функции соответствуют набору №7, получим:</w:t>
      </w:r>
    </w:p>
    <w:p w:rsidR="00F70D8A" w:rsidRDefault="00F70D8A">
      <w:pPr>
        <w:pStyle w:val="pStyle"/>
      </w:pPr>
      <w:r>
        <w:t>0=0</w:t>
      </w:r>
      <w:r>
        <w:rPr>
          <w:rFonts w:ascii="MS Mincho" w:eastAsia="MS Mincho" w:hAnsi="MS Mincho" w:cs="MS Mincho" w:hint="eastAsia"/>
        </w:rPr>
        <w:t>⊕</w:t>
      </w:r>
      <w:r>
        <w:t>0*1</w:t>
      </w:r>
      <w:r>
        <w:rPr>
          <w:rFonts w:ascii="MS Mincho" w:eastAsia="MS Mincho" w:hAnsi="MS Mincho" w:cs="MS Mincho" w:hint="eastAsia"/>
        </w:rPr>
        <w:t>⊕</w:t>
      </w:r>
      <w:r>
        <w:t>1*1</w:t>
      </w:r>
      <w:r>
        <w:rPr>
          <w:rFonts w:ascii="MS Mincho" w:eastAsia="MS Mincho" w:hAnsi="MS Mincho" w:cs="MS Mincho" w:hint="eastAsia"/>
        </w:rPr>
        <w:t>⊕</w:t>
      </w:r>
      <w:r>
        <w:t>1*1</w:t>
      </w:r>
    </w:p>
    <w:p w:rsidR="00F70D8A" w:rsidRDefault="00F70D8A">
      <w:pPr>
        <w:pStyle w:val="pStyle"/>
      </w:pPr>
      <w:r>
        <w:t>что является истиной.</w:t>
      </w:r>
    </w:p>
    <w:p w:rsidR="00F70D8A" w:rsidRDefault="00F70D8A">
      <w:pPr>
        <w:pStyle w:val="pStyle"/>
      </w:pPr>
      <w:r>
        <w:t>Отсюда следует, что функция линейна и может быть представлена как:</w:t>
      </w:r>
    </w:p>
    <w:p w:rsidR="00F70D8A" w:rsidRDefault="00F70D8A">
      <w:pPr>
        <w:pStyle w:val="pStyle"/>
      </w:pPr>
      <w:r>
        <w:t>f(x</w:t>
      </w:r>
      <w:r w:rsidRPr="00380EF5">
        <w:rPr>
          <w:vertAlign w:val="subscript"/>
        </w:rPr>
        <w:t>1</w:t>
      </w:r>
      <w:r>
        <w:t>,x</w:t>
      </w:r>
      <w:r w:rsidRPr="00380EF5">
        <w:rPr>
          <w:vertAlign w:val="subscript"/>
        </w:rPr>
        <w:t>2</w:t>
      </w:r>
      <w:r>
        <w:t>,x</w:t>
      </w:r>
      <w:r w:rsidRPr="00380EF5">
        <w:rPr>
          <w:vertAlign w:val="subscript"/>
        </w:rPr>
        <w:t>3</w:t>
      </w:r>
      <w:r>
        <w:t>)=0</w:t>
      </w:r>
      <w:r>
        <w:rPr>
          <w:rFonts w:ascii="MS Mincho" w:eastAsia="MS Mincho" w:hAnsi="MS Mincho" w:cs="MS Mincho" w:hint="eastAsia"/>
        </w:rPr>
        <w:t>⊕</w:t>
      </w:r>
      <w:r>
        <w:t>0</w:t>
      </w:r>
      <w:r>
        <w:rPr>
          <w:rFonts w:ascii="MS Mincho" w:eastAsia="MS Mincho" w:hAnsi="MS Mincho" w:cs="MS Mincho" w:hint="eastAsia"/>
        </w:rPr>
        <w:t>⊕</w:t>
      </w:r>
      <w:r>
        <w:t>0</w:t>
      </w:r>
      <w:r>
        <w:rPr>
          <w:rFonts w:ascii="MS Mincho" w:eastAsia="MS Mincho" w:hAnsi="MS Mincho" w:cs="MS Mincho" w:hint="eastAsia"/>
        </w:rPr>
        <w:t>⊕</w:t>
      </w:r>
      <w:r>
        <w:t>x3=0</w:t>
      </w:r>
      <w:r>
        <w:rPr>
          <w:rFonts w:ascii="MS Mincho" w:eastAsia="MS Mincho" w:hAnsi="MS Mincho" w:cs="MS Mincho" w:hint="eastAsia"/>
        </w:rPr>
        <w:t>⊕</w:t>
      </w:r>
      <w:r>
        <w:t>x3</w:t>
      </w:r>
    </w:p>
    <w:p w:rsidR="00F70D8A" w:rsidRDefault="00F70D8A">
      <w:pPr>
        <w:pStyle w:val="pStyle"/>
      </w:pPr>
      <w:r>
        <w:rPr>
          <w:b/>
          <w:bCs/>
        </w:rPr>
        <w:t>Минимизация булевой функций методом Квайна</w:t>
      </w:r>
      <w:r>
        <w:t>.</w:t>
      </w:r>
    </w:p>
    <w:p w:rsidR="00F70D8A" w:rsidRDefault="00F70D8A">
      <w:pPr>
        <w:pStyle w:val="pStyle"/>
      </w:pPr>
      <w:r>
        <w:rPr>
          <w:b/>
          <w:bCs/>
        </w:rPr>
        <w:t>Этап I. Операция попарного неполного склеивания</w:t>
      </w:r>
      <w:r>
        <w:t>.</w:t>
      </w:r>
    </w:p>
    <w:p w:rsidR="00F70D8A" w:rsidRDefault="00F70D8A">
      <w:pPr>
        <w:pStyle w:val="pStyle"/>
      </w:pPr>
      <w:r>
        <w:t>Сравниваем попарно все конъюнкции (минтермы 3-го ранга) и применяем там, где это возможно, правило склеивания.</w:t>
      </w:r>
    </w:p>
    <w:tbl>
      <w:tblPr>
        <w:tblW w:w="0" w:type="auto"/>
        <w:jc w:val="center"/>
        <w:tblBorders>
          <w:top w:val="single" w:sz="6" w:space="0" w:color="006699"/>
          <w:left w:val="single" w:sz="6" w:space="0" w:color="006699"/>
          <w:bottom w:val="single" w:sz="6" w:space="0" w:color="006699"/>
          <w:right w:val="single" w:sz="6" w:space="0" w:color="006699"/>
          <w:insideH w:val="single" w:sz="6" w:space="0" w:color="006699"/>
          <w:insideV w:val="single" w:sz="6" w:space="0" w:color="006699"/>
        </w:tblBorders>
        <w:tblCellMar>
          <w:top w:w="80" w:type="dxa"/>
          <w:left w:w="80" w:type="dxa"/>
          <w:bottom w:w="80" w:type="dxa"/>
          <w:right w:w="80" w:type="dxa"/>
        </w:tblCellMar>
        <w:tblLook w:val="00A0" w:firstRow="1" w:lastRow="0" w:firstColumn="1" w:lastColumn="0" w:noHBand="0" w:noVBand="0"/>
      </w:tblPr>
      <w:tblGrid>
        <w:gridCol w:w="428"/>
        <w:gridCol w:w="1578"/>
        <w:gridCol w:w="1328"/>
        <w:gridCol w:w="1300"/>
      </w:tblGrid>
      <w:tr w:rsidR="00F70D8A">
        <w:trPr>
          <w:jc w:val="center"/>
        </w:trPr>
        <w:tc>
          <w:tcPr>
            <w:tcW w:w="300" w:type="dxa"/>
          </w:tcPr>
          <w:p w:rsidR="00F70D8A" w:rsidRDefault="00F70D8A">
            <w:r>
              <w:t>№</w:t>
            </w:r>
          </w:p>
        </w:tc>
        <w:tc>
          <w:tcPr>
            <w:tcW w:w="1300" w:type="dxa"/>
          </w:tcPr>
          <w:p w:rsidR="00F70D8A" w:rsidRDefault="00F70D8A">
            <w:r>
              <w:t>Склеивание</w:t>
            </w:r>
          </w:p>
        </w:tc>
        <w:tc>
          <w:tcPr>
            <w:tcW w:w="1300" w:type="dxa"/>
          </w:tcPr>
          <w:p w:rsidR="00F70D8A" w:rsidRDefault="00F70D8A">
            <w:r>
              <w:t>Результат</w:t>
            </w:r>
          </w:p>
        </w:tc>
        <w:tc>
          <w:tcPr>
            <w:tcW w:w="1300" w:type="dxa"/>
          </w:tcPr>
          <w:p w:rsidR="00F70D8A" w:rsidRDefault="00F70D8A">
            <w:r>
              <w:t xml:space="preserve"> </w:t>
            </w:r>
          </w:p>
        </w:tc>
      </w:tr>
      <w:tr w:rsidR="00F70D8A">
        <w:trPr>
          <w:jc w:val="center"/>
        </w:trPr>
        <w:tc>
          <w:tcPr>
            <w:tcW w:w="300" w:type="dxa"/>
          </w:tcPr>
          <w:p w:rsidR="00F70D8A" w:rsidRDefault="00F70D8A">
            <w:r>
              <w:t>0</w:t>
            </w:r>
          </w:p>
        </w:tc>
        <w:tc>
          <w:tcPr>
            <w:tcW w:w="1300" w:type="dxa"/>
          </w:tcPr>
          <w:p w:rsidR="00F70D8A" w:rsidRDefault="00F70D8A">
            <w:r>
              <w:t>{1,5}</w:t>
            </w:r>
          </w:p>
        </w:tc>
        <w:tc>
          <w:tcPr>
            <w:tcW w:w="1300" w:type="dxa"/>
          </w:tcPr>
          <w:p w:rsidR="00F70D8A" w:rsidRDefault="00F70D8A">
            <w:r w:rsidRPr="00C8724C">
              <w:pict>
                <v:shape id="_x0000_i1030" type="#_x0000_t75" style="width:27pt;height:18pt">
                  <v:imagedata r:id="rId10" o:title="" chromakey="white"/>
                </v:shape>
              </w:pict>
            </w:r>
          </w:p>
        </w:tc>
        <w:tc>
          <w:tcPr>
            <w:tcW w:w="1300" w:type="dxa"/>
          </w:tcPr>
          <w:p w:rsidR="00F70D8A" w:rsidRDefault="00F70D8A">
            <w:r>
              <w:t>+</w:t>
            </w:r>
          </w:p>
        </w:tc>
      </w:tr>
      <w:tr w:rsidR="00F70D8A">
        <w:trPr>
          <w:jc w:val="center"/>
        </w:trPr>
        <w:tc>
          <w:tcPr>
            <w:tcW w:w="300" w:type="dxa"/>
          </w:tcPr>
          <w:p w:rsidR="00F70D8A" w:rsidRDefault="00F70D8A">
            <w:r>
              <w:t>1</w:t>
            </w:r>
          </w:p>
        </w:tc>
        <w:tc>
          <w:tcPr>
            <w:tcW w:w="1300" w:type="dxa"/>
          </w:tcPr>
          <w:p w:rsidR="00F70D8A" w:rsidRDefault="00F70D8A">
            <w:r>
              <w:t>{2,6}</w:t>
            </w:r>
          </w:p>
        </w:tc>
        <w:tc>
          <w:tcPr>
            <w:tcW w:w="1300" w:type="dxa"/>
          </w:tcPr>
          <w:p w:rsidR="00F70D8A" w:rsidRDefault="00F70D8A">
            <w:r w:rsidRPr="00C8724C">
              <w:pict>
                <v:shape id="_x0000_i1031" type="#_x0000_t75" style="width:27pt;height:18pt">
                  <v:imagedata r:id="rId11" o:title="" chromakey="white"/>
                </v:shape>
              </w:pict>
            </w:r>
          </w:p>
        </w:tc>
        <w:tc>
          <w:tcPr>
            <w:tcW w:w="1300" w:type="dxa"/>
          </w:tcPr>
          <w:p w:rsidR="00F70D8A" w:rsidRDefault="00F70D8A">
            <w:r>
              <w:t>+</w:t>
            </w:r>
          </w:p>
        </w:tc>
      </w:tr>
    </w:tbl>
    <w:p w:rsidR="00F70D8A" w:rsidRDefault="00F70D8A">
      <w:pPr>
        <w:pStyle w:val="pStyle"/>
      </w:pPr>
      <w:r>
        <w:t>Сравниваем попарно все конъюнкции (минтермы 2-го ранга) и применяем там, где это возможно, правило склеивания.</w:t>
      </w:r>
    </w:p>
    <w:tbl>
      <w:tblPr>
        <w:tblW w:w="0" w:type="auto"/>
        <w:jc w:val="center"/>
        <w:tblBorders>
          <w:top w:val="single" w:sz="6" w:space="0" w:color="006699"/>
          <w:left w:val="single" w:sz="6" w:space="0" w:color="006699"/>
          <w:bottom w:val="single" w:sz="6" w:space="0" w:color="006699"/>
          <w:right w:val="single" w:sz="6" w:space="0" w:color="006699"/>
          <w:insideH w:val="single" w:sz="6" w:space="0" w:color="006699"/>
          <w:insideV w:val="single" w:sz="6" w:space="0" w:color="006699"/>
        </w:tblBorders>
        <w:tblCellMar>
          <w:top w:w="80" w:type="dxa"/>
          <w:left w:w="80" w:type="dxa"/>
          <w:bottom w:w="80" w:type="dxa"/>
          <w:right w:w="80" w:type="dxa"/>
        </w:tblCellMar>
        <w:tblLook w:val="00A0" w:firstRow="1" w:lastRow="0" w:firstColumn="1" w:lastColumn="0" w:noHBand="0" w:noVBand="0"/>
      </w:tblPr>
      <w:tblGrid>
        <w:gridCol w:w="428"/>
        <w:gridCol w:w="1578"/>
        <w:gridCol w:w="1328"/>
        <w:gridCol w:w="1300"/>
      </w:tblGrid>
      <w:tr w:rsidR="00F70D8A">
        <w:trPr>
          <w:jc w:val="center"/>
        </w:trPr>
        <w:tc>
          <w:tcPr>
            <w:tcW w:w="300" w:type="dxa"/>
          </w:tcPr>
          <w:p w:rsidR="00F70D8A" w:rsidRDefault="00F70D8A">
            <w:r>
              <w:t>№</w:t>
            </w:r>
          </w:p>
        </w:tc>
        <w:tc>
          <w:tcPr>
            <w:tcW w:w="1300" w:type="dxa"/>
          </w:tcPr>
          <w:p w:rsidR="00F70D8A" w:rsidRDefault="00F70D8A">
            <w:r>
              <w:t>Склеивание</w:t>
            </w:r>
          </w:p>
        </w:tc>
        <w:tc>
          <w:tcPr>
            <w:tcW w:w="1300" w:type="dxa"/>
          </w:tcPr>
          <w:p w:rsidR="00F70D8A" w:rsidRDefault="00F70D8A">
            <w:r>
              <w:t>Результат</w:t>
            </w:r>
          </w:p>
        </w:tc>
        <w:tc>
          <w:tcPr>
            <w:tcW w:w="1300" w:type="dxa"/>
          </w:tcPr>
          <w:p w:rsidR="00F70D8A" w:rsidRDefault="00F70D8A">
            <w:r>
              <w:t xml:space="preserve"> </w:t>
            </w:r>
          </w:p>
        </w:tc>
      </w:tr>
      <w:tr w:rsidR="00F70D8A">
        <w:trPr>
          <w:jc w:val="center"/>
        </w:trPr>
        <w:tc>
          <w:tcPr>
            <w:tcW w:w="300" w:type="dxa"/>
          </w:tcPr>
          <w:p w:rsidR="00F70D8A" w:rsidRDefault="00F70D8A">
            <w:r>
              <w:t>0</w:t>
            </w:r>
          </w:p>
        </w:tc>
        <w:tc>
          <w:tcPr>
            <w:tcW w:w="1300" w:type="dxa"/>
          </w:tcPr>
          <w:p w:rsidR="00F70D8A" w:rsidRDefault="00F70D8A">
            <w:r>
              <w:t>{0}</w:t>
            </w:r>
          </w:p>
        </w:tc>
        <w:tc>
          <w:tcPr>
            <w:tcW w:w="1300" w:type="dxa"/>
          </w:tcPr>
          <w:p w:rsidR="00F70D8A" w:rsidRDefault="00F70D8A">
            <w:r w:rsidRPr="00C8724C">
              <w:pict>
                <v:shape id="_x0000_i1032" type="#_x0000_t75" style="width:27pt;height:18pt">
                  <v:imagedata r:id="rId10" o:title="" chromakey="white"/>
                </v:shape>
              </w:pict>
            </w:r>
          </w:p>
        </w:tc>
        <w:tc>
          <w:tcPr>
            <w:tcW w:w="1300" w:type="dxa"/>
          </w:tcPr>
          <w:p w:rsidR="00F70D8A" w:rsidRDefault="00F70D8A">
            <w:r>
              <w:t xml:space="preserve"> </w:t>
            </w:r>
          </w:p>
        </w:tc>
      </w:tr>
      <w:tr w:rsidR="00F70D8A">
        <w:trPr>
          <w:jc w:val="center"/>
        </w:trPr>
        <w:tc>
          <w:tcPr>
            <w:tcW w:w="300" w:type="dxa"/>
          </w:tcPr>
          <w:p w:rsidR="00F70D8A" w:rsidRDefault="00F70D8A">
            <w:r>
              <w:t>1</w:t>
            </w:r>
          </w:p>
        </w:tc>
        <w:tc>
          <w:tcPr>
            <w:tcW w:w="1300" w:type="dxa"/>
          </w:tcPr>
          <w:p w:rsidR="00F70D8A" w:rsidRDefault="00F70D8A">
            <w:r>
              <w:t>{1}</w:t>
            </w:r>
          </w:p>
        </w:tc>
        <w:tc>
          <w:tcPr>
            <w:tcW w:w="1300" w:type="dxa"/>
          </w:tcPr>
          <w:p w:rsidR="00F70D8A" w:rsidRDefault="00F70D8A">
            <w:r w:rsidRPr="00C8724C">
              <w:pict>
                <v:shape id="_x0000_i1033" type="#_x0000_t75" style="width:27pt;height:18pt">
                  <v:imagedata r:id="rId11" o:title="" chromakey="white"/>
                </v:shape>
              </w:pict>
            </w:r>
          </w:p>
        </w:tc>
        <w:tc>
          <w:tcPr>
            <w:tcW w:w="1300" w:type="dxa"/>
          </w:tcPr>
          <w:p w:rsidR="00F70D8A" w:rsidRDefault="00F70D8A">
            <w:r>
              <w:t xml:space="preserve"> </w:t>
            </w:r>
          </w:p>
        </w:tc>
      </w:tr>
    </w:tbl>
    <w:p w:rsidR="00F70D8A" w:rsidRDefault="00F70D8A">
      <w:pPr>
        <w:pStyle w:val="pStyle"/>
      </w:pPr>
      <w:r>
        <w:t>Этап II. Операция поглащения (покрытия).</w:t>
      </w:r>
    </w:p>
    <w:p w:rsidR="00F70D8A" w:rsidRDefault="00F70D8A">
      <w:pPr>
        <w:pStyle w:val="pStyle"/>
      </w:pPr>
      <w:r>
        <w:t>На втором этапе составляется импликантная таблица или таблица поглощений (перекрытий). Данная таблица позволяет упростить применение правила поглощения и одновременно отследить, все ли исходные конъюнкции (импликанты) учитываются в упрощенном выражении.</w:t>
      </w:r>
    </w:p>
    <w:p w:rsidR="00F70D8A" w:rsidRDefault="00F70D8A">
      <w:pPr>
        <w:pStyle w:val="pStyle"/>
      </w:pPr>
      <w:r>
        <w:t>В импликантную таблицу входят все исходные конъюнкции (в столбцах) и все конъюнкции, подвергшиеся склеиванию на последнем этапе (в строках), включая те, которые не склеились (если они имеются). В таблице на пересечении строки и столбца, к минтермам которых может быть применено правило поглощения, ставится отметка.</w:t>
      </w:r>
    </w:p>
    <w:p w:rsidR="00F70D8A" w:rsidRDefault="00F70D8A">
      <w:pPr>
        <w:pStyle w:val="pStyle"/>
      </w:pPr>
      <w:r>
        <w:t>После проставления всех отметок выбираются ядра (ядро) упрощенной функции.</w:t>
      </w:r>
    </w:p>
    <w:p w:rsidR="00F70D8A" w:rsidRDefault="00F70D8A">
      <w:pPr>
        <w:pStyle w:val="pStyle"/>
      </w:pPr>
      <w:r>
        <w:t>Ядро функции – это та сокращенная импликанта, которая единолично перекрывает какие-либо столбцы таблицы (т.е. в этих столбцах стоит только одна отметка).</w:t>
      </w:r>
    </w:p>
    <w:p w:rsidR="00F70D8A" w:rsidRDefault="00F70D8A">
      <w:pPr>
        <w:pStyle w:val="pStyle"/>
      </w:pPr>
      <w:r>
        <w:t>Упрощенная функция может иметь несколько ядер или не иметь их вообще. Если функция имеет ядро(а), то оно(и) должно(ы) обязательно присутствовать в минимальной формуле. Если функция не имеет ядра, то условно за ядро принимается та сокращенная импликанта, которая является наиболее простой и одновременно перекрывает как можно больше столбцов исходных импликант функции.</w:t>
      </w:r>
    </w:p>
    <w:tbl>
      <w:tblPr>
        <w:tblW w:w="0" w:type="auto"/>
        <w:jc w:val="center"/>
        <w:tblBorders>
          <w:top w:val="single" w:sz="6" w:space="0" w:color="006699"/>
          <w:left w:val="single" w:sz="6" w:space="0" w:color="006699"/>
          <w:bottom w:val="single" w:sz="6" w:space="0" w:color="006699"/>
          <w:right w:val="single" w:sz="6" w:space="0" w:color="006699"/>
          <w:insideH w:val="single" w:sz="6" w:space="0" w:color="006699"/>
          <w:insideV w:val="single" w:sz="6" w:space="0" w:color="006699"/>
        </w:tblBorders>
        <w:tblCellMar>
          <w:top w:w="80" w:type="dxa"/>
          <w:left w:w="80" w:type="dxa"/>
          <w:bottom w:w="80" w:type="dxa"/>
          <w:right w:w="80" w:type="dxa"/>
        </w:tblCellMar>
        <w:tblLook w:val="00A0" w:firstRow="1" w:lastRow="0" w:firstColumn="1" w:lastColumn="0" w:noHBand="0" w:noVBand="0"/>
      </w:tblPr>
      <w:tblGrid>
        <w:gridCol w:w="1300"/>
        <w:gridCol w:w="1300"/>
        <w:gridCol w:w="1300"/>
        <w:gridCol w:w="1300"/>
        <w:gridCol w:w="1300"/>
      </w:tblGrid>
      <w:tr w:rsidR="00F70D8A">
        <w:trPr>
          <w:jc w:val="center"/>
        </w:trPr>
        <w:tc>
          <w:tcPr>
            <w:tcW w:w="1300" w:type="dxa"/>
          </w:tcPr>
          <w:p w:rsidR="00F70D8A" w:rsidRDefault="00F70D8A"/>
        </w:tc>
        <w:tc>
          <w:tcPr>
            <w:tcW w:w="1300" w:type="dxa"/>
          </w:tcPr>
          <w:p w:rsidR="00F70D8A" w:rsidRDefault="00F70D8A">
            <w:r w:rsidRPr="00C8724C">
              <w:pict>
                <v:shape id="_x0000_i1034" type="#_x0000_t75" style="width:40.5pt;height:18pt">
                  <v:imagedata r:id="rId12" o:title="" chromakey="white"/>
                </v:shape>
              </w:pict>
            </w:r>
          </w:p>
        </w:tc>
        <w:tc>
          <w:tcPr>
            <w:tcW w:w="1300" w:type="dxa"/>
          </w:tcPr>
          <w:p w:rsidR="00F70D8A" w:rsidRDefault="00F70D8A">
            <w:r w:rsidRPr="00C8724C">
              <w:pict>
                <v:shape id="_x0000_i1035" type="#_x0000_t75" style="width:40.5pt;height:18pt">
                  <v:imagedata r:id="rId13" o:title="" chromakey="white"/>
                </v:shape>
              </w:pict>
            </w:r>
          </w:p>
        </w:tc>
        <w:tc>
          <w:tcPr>
            <w:tcW w:w="1300" w:type="dxa"/>
          </w:tcPr>
          <w:p w:rsidR="00F70D8A" w:rsidRDefault="00F70D8A">
            <w:r w:rsidRPr="00C8724C">
              <w:pict>
                <v:shape id="_x0000_i1036" type="#_x0000_t75" style="width:40.5pt;height:18pt">
                  <v:imagedata r:id="rId14" o:title="" chromakey="white"/>
                </v:shape>
              </w:pict>
            </w:r>
          </w:p>
        </w:tc>
        <w:tc>
          <w:tcPr>
            <w:tcW w:w="1300" w:type="dxa"/>
          </w:tcPr>
          <w:p w:rsidR="00F70D8A" w:rsidRDefault="00F70D8A">
            <w:r w:rsidRPr="00C8724C">
              <w:pict>
                <v:shape id="_x0000_i1037" type="#_x0000_t75" style="width:40.5pt;height:18pt">
                  <v:imagedata r:id="rId15" o:title="" chromakey="white"/>
                </v:shape>
              </w:pict>
            </w:r>
          </w:p>
        </w:tc>
      </w:tr>
      <w:tr w:rsidR="00F70D8A">
        <w:trPr>
          <w:jc w:val="center"/>
        </w:trPr>
        <w:tc>
          <w:tcPr>
            <w:tcW w:w="1300" w:type="dxa"/>
          </w:tcPr>
          <w:p w:rsidR="00F70D8A" w:rsidRDefault="00F70D8A">
            <w:r w:rsidRPr="00C8724C">
              <w:pict>
                <v:shape id="_x0000_i1038" type="#_x0000_t75" style="width:27pt;height:18pt">
                  <v:imagedata r:id="rId10" o:title="" chromakey="white"/>
                </v:shape>
              </w:pict>
            </w:r>
          </w:p>
        </w:tc>
        <w:tc>
          <w:tcPr>
            <w:tcW w:w="1300" w:type="dxa"/>
          </w:tcPr>
          <w:p w:rsidR="00F70D8A" w:rsidRDefault="00F70D8A">
            <w:r>
              <w:t>1</w:t>
            </w:r>
          </w:p>
        </w:tc>
        <w:tc>
          <w:tcPr>
            <w:tcW w:w="1300" w:type="dxa"/>
          </w:tcPr>
          <w:p w:rsidR="00F70D8A" w:rsidRDefault="00F70D8A">
            <w:r>
              <w:t xml:space="preserve"> </w:t>
            </w:r>
          </w:p>
        </w:tc>
        <w:tc>
          <w:tcPr>
            <w:tcW w:w="1300" w:type="dxa"/>
          </w:tcPr>
          <w:p w:rsidR="00F70D8A" w:rsidRDefault="00F70D8A">
            <w:r>
              <w:t>1</w:t>
            </w:r>
          </w:p>
        </w:tc>
        <w:tc>
          <w:tcPr>
            <w:tcW w:w="1300" w:type="dxa"/>
          </w:tcPr>
          <w:p w:rsidR="00F70D8A" w:rsidRDefault="00F70D8A">
            <w:r>
              <w:t xml:space="preserve"> </w:t>
            </w:r>
          </w:p>
        </w:tc>
      </w:tr>
      <w:tr w:rsidR="00F70D8A">
        <w:trPr>
          <w:jc w:val="center"/>
        </w:trPr>
        <w:tc>
          <w:tcPr>
            <w:tcW w:w="1300" w:type="dxa"/>
          </w:tcPr>
          <w:p w:rsidR="00F70D8A" w:rsidRDefault="00F70D8A">
            <w:r w:rsidRPr="00C8724C">
              <w:pict>
                <v:shape id="_x0000_i1039" type="#_x0000_t75" style="width:27pt;height:18pt">
                  <v:imagedata r:id="rId11" o:title="" chromakey="white"/>
                </v:shape>
              </w:pict>
            </w:r>
          </w:p>
        </w:tc>
        <w:tc>
          <w:tcPr>
            <w:tcW w:w="1300" w:type="dxa"/>
          </w:tcPr>
          <w:p w:rsidR="00F70D8A" w:rsidRDefault="00F70D8A">
            <w:r>
              <w:t xml:space="preserve"> </w:t>
            </w:r>
          </w:p>
        </w:tc>
        <w:tc>
          <w:tcPr>
            <w:tcW w:w="1300" w:type="dxa"/>
          </w:tcPr>
          <w:p w:rsidR="00F70D8A" w:rsidRDefault="00F70D8A">
            <w:r>
              <w:t>1</w:t>
            </w:r>
          </w:p>
        </w:tc>
        <w:tc>
          <w:tcPr>
            <w:tcW w:w="1300" w:type="dxa"/>
          </w:tcPr>
          <w:p w:rsidR="00F70D8A" w:rsidRDefault="00F70D8A">
            <w:r>
              <w:t xml:space="preserve"> </w:t>
            </w:r>
          </w:p>
        </w:tc>
        <w:tc>
          <w:tcPr>
            <w:tcW w:w="1300" w:type="dxa"/>
          </w:tcPr>
          <w:p w:rsidR="00F70D8A" w:rsidRDefault="00F70D8A">
            <w:r>
              <w:t>1</w:t>
            </w:r>
          </w:p>
        </w:tc>
      </w:tr>
    </w:tbl>
    <w:p w:rsidR="00F70D8A" w:rsidRDefault="00F70D8A">
      <w:pPr>
        <w:pStyle w:val="pStyle"/>
      </w:pPr>
      <w:r>
        <w:t>Ядро:</w:t>
      </w:r>
    </w:p>
    <w:p w:rsidR="00F70D8A" w:rsidRDefault="00F70D8A">
      <w:r w:rsidRPr="00C8724C">
        <w:pict>
          <v:shape id="_x0000_i1040" type="#_x0000_t75" style="width:104.25pt;height:18pt">
            <v:imagedata r:id="rId16" o:title="" chromakey="white"/>
          </v:shape>
        </w:pict>
      </w:r>
    </w:p>
    <w:p w:rsidR="00F70D8A" w:rsidRDefault="00F70D8A">
      <w:pPr>
        <w:pStyle w:val="pStyle"/>
      </w:pPr>
      <w:r>
        <w:t>Таким образом, получаем упрощенный методом Квайна вариант функции: f = ядро + дополнения</w:t>
      </w:r>
    </w:p>
    <w:p w:rsidR="00F70D8A" w:rsidRDefault="00F70D8A">
      <w:r w:rsidRPr="00C8724C">
        <w:pict>
          <v:shape id="_x0000_i1041" type="#_x0000_t75" style="width:98.25pt;height:18pt">
            <v:imagedata r:id="rId17" o:title="" chromakey="white"/>
          </v:shape>
        </w:pict>
      </w:r>
    </w:p>
    <w:p w:rsidR="00F70D8A" w:rsidRDefault="00F70D8A">
      <w:pPr>
        <w:pStyle w:val="pStyle"/>
      </w:pPr>
      <w:r>
        <w:rPr>
          <w:b/>
          <w:bCs/>
        </w:rPr>
        <w:t>Метод диаграмм Вейча</w:t>
      </w:r>
      <w:r>
        <w:t>.</w:t>
      </w:r>
    </w:p>
    <w:p w:rsidR="00F70D8A" w:rsidRDefault="00F70D8A">
      <w:pPr>
        <w:pStyle w:val="pStyle"/>
      </w:pPr>
      <w:r>
        <w:t>Метод позволяет быстро получать минимальные ДНФ булевой функции f небольшого числа переменных. В основе метода лежит задание булевых функций диаграммами некоторого специального вида, получившими название диаграмм Вейча.</w:t>
      </w:r>
    </w:p>
    <w:p w:rsidR="00F70D8A" w:rsidRDefault="00F70D8A">
      <w:r>
        <w:pict>
          <v:shape id="_x0000_i1042" type="#_x0000_t75" style="width:138.75pt;height:93.75pt">
            <v:imagedata r:id="rId18" o:title=""/>
          </v:shape>
        </w:pict>
      </w:r>
    </w:p>
    <w:p w:rsidR="00F70D8A" w:rsidRDefault="00F70D8A">
      <w:r w:rsidRPr="00C8724C">
        <w:pict>
          <v:shape id="_x0000_i1043" type="#_x0000_t75" style="width:98.25pt;height:18pt">
            <v:imagedata r:id="rId17" o:title="" chromakey="white"/>
          </v:shape>
        </w:pict>
      </w:r>
    </w:p>
    <w:p w:rsidR="00F70D8A" w:rsidRDefault="00F70D8A">
      <w:pPr>
        <w:pStyle w:val="pStyle"/>
      </w:pPr>
    </w:p>
    <w:p w:rsidR="00F70D8A" w:rsidRDefault="00F70D8A">
      <w:pPr>
        <w:pStyle w:val="pStyle"/>
      </w:pPr>
      <w:r>
        <w:t>Решение было получено и оформлено с помощью сервиса:</w:t>
      </w:r>
    </w:p>
    <w:p w:rsidR="00F70D8A" w:rsidRDefault="00F70D8A">
      <w:hyperlink r:id="rId19" w:history="1">
        <w:r>
          <w:rPr>
            <w:color w:val="0000FF"/>
            <w:u w:val="single"/>
          </w:rPr>
          <w:t>Создание схемы логических элементов</w:t>
        </w:r>
      </w:hyperlink>
    </w:p>
    <w:p w:rsidR="00F70D8A" w:rsidRDefault="00F70D8A">
      <w:pPr>
        <w:pStyle w:val="pStyle"/>
      </w:pPr>
      <w:r>
        <w:t>Вместе с этой задачей решают также:</w:t>
      </w:r>
    </w:p>
    <w:p w:rsidR="00F70D8A" w:rsidRDefault="00F70D8A">
      <w:hyperlink r:id="rId20" w:history="1">
        <w:r>
          <w:rPr>
            <w:color w:val="0000FF"/>
            <w:u w:val="single"/>
          </w:rPr>
          <w:t>Таблица истинности</w:t>
        </w:r>
      </w:hyperlink>
    </w:p>
    <w:sectPr w:rsidR="00F70D8A" w:rsidSect="001979E2"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E3D52"/>
    <w:rsid w:val="001979E2"/>
    <w:rsid w:val="00380EF5"/>
    <w:rsid w:val="004E3D52"/>
    <w:rsid w:val="00C8724C"/>
    <w:rsid w:val="00F7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D310B80-836D-46CB-B25C-39F10834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tyle">
    <w:name w:val="pStyle"/>
    <w:uiPriority w:val="99"/>
    <w:pPr>
      <w:ind w:firstLine="720"/>
      <w:jc w:val="both"/>
    </w:pPr>
    <w:rPr>
      <w:sz w:val="28"/>
      <w:szCs w:val="28"/>
    </w:rPr>
  </w:style>
  <w:style w:type="table" w:customStyle="1" w:styleId="myOwnTableStyle">
    <w:name w:val="myOwnTableStyle"/>
    <w:uiPriority w:val="99"/>
    <w:rPr>
      <w:sz w:val="28"/>
      <w:szCs w:val="28"/>
    </w:rPr>
    <w:tblPr>
      <w:tblBorders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  <w:insideH w:val="single" w:sz="6" w:space="0" w:color="006699"/>
        <w:insideV w:val="single" w:sz="6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s://math.semestr.ru/inf/table.php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https://www.semestr.online/graph/logic-gate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773</Words>
  <Characters>4412</Characters>
  <Application>Microsoft Office Word</Application>
  <DocSecurity>0</DocSecurity>
  <Lines>36</Lines>
  <Paragraphs>10</Paragraphs>
  <ScaleCrop>false</ScaleCrop>
  <Company>ООО Новый семестр</Company>
  <LinksUpToDate>false</LinksUpToDate>
  <CharactersWithSpaces>5175</CharactersWithSpaces>
  <SharedDoc>false</SharedDoc>
  <HyperlinkBase>https://www.semestr.online/graph/logic-gate.php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Редактор схемы логических элементов</dc:description>
  <cp:lastModifiedBy>my</cp:lastModifiedBy>
  <cp:revision>2</cp:revision>
  <dcterms:created xsi:type="dcterms:W3CDTF">2018-10-26T12:10:00Z</dcterms:created>
  <dcterms:modified xsi:type="dcterms:W3CDTF">2018-10-26T12:18:00Z</dcterms:modified>
  <cp:category>Таблица истинности</cp:category>
</cp:coreProperties>
</file>