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23" w:rsidRDefault="00566C23">
      <w:pPr>
        <w:pStyle w:val="pStyle"/>
      </w:pPr>
      <w:r>
        <w:t>A*B=C˅⌐(A)</w:t>
      </w:r>
    </w:p>
    <w:p w:rsidR="00566C23" w:rsidRDefault="00566C23">
      <w:pPr>
        <w:pStyle w:val="pStyle"/>
      </w:pPr>
      <w:r>
        <w:rPr>
          <w:lang w:val="en-US"/>
        </w:rPr>
        <w:t xml:space="preserve">1) </w:t>
      </w:r>
      <w:r>
        <w:t>A&amp;B</w:t>
      </w:r>
    </w:p>
    <w:p w:rsidR="00566C23" w:rsidRDefault="00566C2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50pt">
            <v:imagedata r:id="rId5" o:title=""/>
          </v:shape>
        </w:pict>
      </w:r>
    </w:p>
    <w:p w:rsidR="00566C23" w:rsidRDefault="00566C23">
      <w:pPr>
        <w:pStyle w:val="pStyle"/>
      </w:pPr>
      <w:r>
        <w:rPr>
          <w:lang w:val="en-US"/>
        </w:rPr>
        <w:t xml:space="preserve">2) </w:t>
      </w:r>
      <w:r>
        <w:t>!A</w:t>
      </w:r>
    </w:p>
    <w:p w:rsidR="00566C23" w:rsidRDefault="00566C23">
      <w:pPr>
        <w:jc w:val="center"/>
      </w:pPr>
      <w:r>
        <w:pict>
          <v:shape id="_x0000_i1026" type="#_x0000_t75" style="width:150pt;height:150pt">
            <v:imagedata r:id="rId6" o:title=""/>
          </v:shape>
        </w:pict>
      </w:r>
    </w:p>
    <w:p w:rsidR="00566C23" w:rsidRDefault="00566C23">
      <w:pPr>
        <w:pStyle w:val="pStyle"/>
      </w:pPr>
      <w:r>
        <w:rPr>
          <w:lang w:val="en-US"/>
        </w:rPr>
        <w:t xml:space="preserve">3) </w:t>
      </w:r>
      <w:r>
        <w:t>Cv!A</w:t>
      </w:r>
    </w:p>
    <w:p w:rsidR="00566C23" w:rsidRDefault="00566C23">
      <w:pPr>
        <w:jc w:val="center"/>
      </w:pPr>
      <w:r>
        <w:pict>
          <v:shape id="_x0000_i1027" type="#_x0000_t75" style="width:150pt;height:150pt">
            <v:imagedata r:id="rId7" o:title=""/>
          </v:shape>
        </w:pict>
      </w:r>
    </w:p>
    <w:p w:rsidR="00566C23" w:rsidRDefault="00566C23">
      <w:pPr>
        <w:pStyle w:val="pStyle"/>
      </w:pPr>
      <w:r>
        <w:t>A&amp;B = Cv!A</w:t>
      </w:r>
    </w:p>
    <w:p w:rsidR="00566C23" w:rsidRDefault="00566C23">
      <w:pPr>
        <w:jc w:val="center"/>
      </w:pPr>
      <w:r>
        <w:pict>
          <v:shape id="_x0000_i1028" type="#_x0000_t75" style="width:150pt;height:150pt">
            <v:imagedata r:id="rId8" o:title=""/>
          </v:shape>
        </w:pict>
      </w:r>
    </w:p>
    <w:p w:rsidR="00566C23" w:rsidRDefault="00566C23">
      <w:pPr>
        <w:pStyle w:val="pStyle"/>
        <w:rPr>
          <w:lang w:val="en-US"/>
        </w:rPr>
      </w:pPr>
    </w:p>
    <w:p w:rsidR="00566C23" w:rsidRDefault="00566C23" w:rsidP="0088273F">
      <w:pPr>
        <w:pStyle w:val="pStyle"/>
      </w:pPr>
      <w:r>
        <w:t>Таблица истинности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/>
      </w:tblPr>
      <w:tblGrid>
        <w:gridCol w:w="1100"/>
        <w:gridCol w:w="1100"/>
        <w:gridCol w:w="1100"/>
        <w:gridCol w:w="1100"/>
        <w:gridCol w:w="1100"/>
        <w:gridCol w:w="1100"/>
        <w:gridCol w:w="1552"/>
      </w:tblGrid>
      <w:tr w:rsidR="00566C23" w:rsidTr="00C86571">
        <w:trPr>
          <w:jc w:val="center"/>
        </w:trPr>
        <w:tc>
          <w:tcPr>
            <w:tcW w:w="1100" w:type="dxa"/>
          </w:tcPr>
          <w:p w:rsidR="00566C23" w:rsidRPr="0088273F" w:rsidRDefault="00566C23" w:rsidP="00C8657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00" w:type="dxa"/>
          </w:tcPr>
          <w:p w:rsidR="00566C23" w:rsidRPr="0088273F" w:rsidRDefault="00566C23" w:rsidP="00C8657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00" w:type="dxa"/>
          </w:tcPr>
          <w:p w:rsidR="00566C23" w:rsidRPr="0088273F" w:rsidRDefault="00566C23" w:rsidP="00C8657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00" w:type="dxa"/>
          </w:tcPr>
          <w:p w:rsidR="00566C23" w:rsidRPr="0088273F" w:rsidRDefault="00566C23" w:rsidP="00C86571">
            <w:pPr>
              <w:rPr>
                <w:lang w:val="en-US"/>
              </w:rPr>
            </w:pPr>
            <w:r>
              <w:rPr>
                <w:lang w:val="en-US"/>
              </w:rPr>
              <w:t>A*B</w:t>
            </w:r>
          </w:p>
        </w:tc>
        <w:tc>
          <w:tcPr>
            <w:tcW w:w="1100" w:type="dxa"/>
          </w:tcPr>
          <w:p w:rsidR="00566C23" w:rsidRPr="0088273F" w:rsidRDefault="00566C23" w:rsidP="00C86571">
            <w:pPr>
              <w:rPr>
                <w:lang w:val="en-US"/>
              </w:rPr>
            </w:pPr>
            <w:r>
              <w:t>⌐A</w:t>
            </w:r>
          </w:p>
        </w:tc>
        <w:tc>
          <w:tcPr>
            <w:tcW w:w="1100" w:type="dxa"/>
          </w:tcPr>
          <w:p w:rsidR="00566C23" w:rsidRDefault="00566C23" w:rsidP="00C86571">
            <w:r>
              <w:t>C˅⌐(A)</w:t>
            </w:r>
          </w:p>
        </w:tc>
        <w:tc>
          <w:tcPr>
            <w:tcW w:w="1100" w:type="dxa"/>
          </w:tcPr>
          <w:p w:rsidR="00566C23" w:rsidRPr="0088273F" w:rsidRDefault="00566C23" w:rsidP="00C86571">
            <w:pPr>
              <w:rPr>
                <w:lang w:val="en-US"/>
              </w:rPr>
            </w:pPr>
            <w:r>
              <w:t>A*B=C˅⌐A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</w:tbl>
    <w:p w:rsidR="00566C23" w:rsidRDefault="00566C23" w:rsidP="0088273F">
      <w:pPr>
        <w:pStyle w:val="pStyle"/>
      </w:pPr>
      <w:r>
        <w:t>При решении были использованы таблицы истинности следующих операций.</w:t>
      </w:r>
    </w:p>
    <w:p w:rsidR="00566C23" w:rsidRDefault="00566C23" w:rsidP="0088273F">
      <w:pPr>
        <w:pStyle w:val="pStyle"/>
      </w:pPr>
      <w:r>
        <w:t>Операция ИЛИ — логическое сложение (дизъюнкция, объединение)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/>
      </w:tblPr>
      <w:tblGrid>
        <w:gridCol w:w="800"/>
        <w:gridCol w:w="800"/>
        <w:gridCol w:w="800"/>
      </w:tblGrid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x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y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x v y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</w:tbl>
    <w:p w:rsidR="00566C23" w:rsidRDefault="00566C23" w:rsidP="0088273F">
      <w:pPr>
        <w:pStyle w:val="pStyle"/>
      </w:pPr>
      <w:r>
        <w:t>Операция И — логическое умножение (конъюнкция)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/>
      </w:tblPr>
      <w:tblGrid>
        <w:gridCol w:w="800"/>
        <w:gridCol w:w="800"/>
        <w:gridCol w:w="800"/>
      </w:tblGrid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x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y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x &amp; y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</w:tbl>
    <w:p w:rsidR="00566C23" w:rsidRDefault="00566C23" w:rsidP="0088273F">
      <w:pPr>
        <w:pStyle w:val="pStyle"/>
      </w:pPr>
      <w:r>
        <w:t>Эквивалентность (РАВНО)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/>
      </w:tblPr>
      <w:tblGrid>
        <w:gridCol w:w="800"/>
        <w:gridCol w:w="800"/>
        <w:gridCol w:w="800"/>
      </w:tblGrid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x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y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x  =  y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</w:tbl>
    <w:p w:rsidR="00566C23" w:rsidRDefault="00566C23" w:rsidP="0088273F">
      <w:pPr>
        <w:pStyle w:val="pStyle"/>
      </w:pPr>
      <w:r>
        <w:t>Операция НЕ — логическое отрицание (инверсия)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/>
      </w:tblPr>
      <w:tblGrid>
        <w:gridCol w:w="800"/>
        <w:gridCol w:w="800"/>
      </w:tblGrid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x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⌐x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</w:tr>
      <w:tr w:rsidR="00566C23" w:rsidTr="00C86571">
        <w:trPr>
          <w:jc w:val="center"/>
        </w:trPr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66C23" w:rsidRDefault="00566C23" w:rsidP="00C86571">
            <w:r w:rsidRPr="00713D65">
              <w:rPr>
                <w:sz w:val="24"/>
                <w:szCs w:val="24"/>
              </w:rPr>
              <w:t>0</w:t>
            </w:r>
          </w:p>
        </w:tc>
      </w:tr>
    </w:tbl>
    <w:p w:rsidR="00566C23" w:rsidRPr="0088273F" w:rsidRDefault="00566C23">
      <w:pPr>
        <w:pStyle w:val="pStyle"/>
        <w:rPr>
          <w:lang w:val="en-US"/>
        </w:rPr>
      </w:pPr>
    </w:p>
    <w:p w:rsidR="00566C23" w:rsidRDefault="00566C23">
      <w:pPr>
        <w:pStyle w:val="pStyle"/>
      </w:pPr>
      <w:r>
        <w:t>Решение было получено и оформлено с помощью сервиса:</w:t>
      </w:r>
    </w:p>
    <w:p w:rsidR="00566C23" w:rsidRDefault="00566C23">
      <w:hyperlink r:id="rId9" w:history="1">
        <w:r>
          <w:rPr>
            <w:color w:val="0000FF"/>
            <w:u w:val="single"/>
          </w:rPr>
          <w:t>Диаграммы Эйлера-Венна</w:t>
        </w:r>
      </w:hyperlink>
    </w:p>
    <w:p w:rsidR="00566C23" w:rsidRDefault="00566C23">
      <w:pPr>
        <w:pStyle w:val="pStyle"/>
      </w:pPr>
      <w:r>
        <w:t>С этой задачей также решают:</w:t>
      </w:r>
    </w:p>
    <w:p w:rsidR="00566C23" w:rsidRDefault="00566C23">
      <w:hyperlink r:id="rId10" w:history="1">
        <w:r>
          <w:rPr>
            <w:color w:val="0000FF"/>
            <w:u w:val="single"/>
          </w:rPr>
          <w:t>Создание схемы логических элементов</w:t>
        </w:r>
      </w:hyperlink>
    </w:p>
    <w:sectPr w:rsidR="00566C23" w:rsidSect="008769B9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9B9"/>
    <w:rsid w:val="004949DA"/>
    <w:rsid w:val="00566C23"/>
    <w:rsid w:val="00713D65"/>
    <w:rsid w:val="008769B9"/>
    <w:rsid w:val="0088273F"/>
    <w:rsid w:val="00C8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tyle">
    <w:name w:val="pStyle"/>
    <w:uiPriority w:val="99"/>
    <w:rsid w:val="008769B9"/>
    <w:pPr>
      <w:spacing w:line="360" w:lineRule="auto"/>
      <w:ind w:firstLine="720"/>
      <w:jc w:val="both"/>
    </w:pPr>
    <w:rPr>
      <w:sz w:val="28"/>
      <w:szCs w:val="28"/>
    </w:rPr>
  </w:style>
  <w:style w:type="table" w:customStyle="1" w:styleId="myOwnTableStyle">
    <w:name w:val="myOwnTableStyle"/>
    <w:uiPriority w:val="99"/>
    <w:rsid w:val="008769B9"/>
    <w:rPr>
      <w:sz w:val="28"/>
      <w:szCs w:val="28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customStyle="1" w:styleId="tc">
    <w:name w:val="tc"/>
    <w:uiPriority w:val="99"/>
    <w:rsid w:val="008769B9"/>
    <w:rPr>
      <w:sz w:val="24"/>
      <w:szCs w:val="24"/>
    </w:rPr>
  </w:style>
  <w:style w:type="paragraph" w:customStyle="1" w:styleId="tcalign">
    <w:name w:val="tc_align"/>
    <w:uiPriority w:val="99"/>
    <w:rsid w:val="008769B9"/>
    <w:pPr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emestr.online/graph/logic-gat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mestr.online/graph/ven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129</Words>
  <Characters>736</Characters>
  <Application>Microsoft Office Outlook</Application>
  <DocSecurity>0</DocSecurity>
  <Lines>0</Lines>
  <Paragraphs>0</Paragraphs>
  <ScaleCrop>false</ScaleCrop>
  <Company>ООО Новый семестр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Диаграммы Эйлера-Венна</dc:title>
  <dc:subject>Диаграммы Эйлера-Венна</dc:subject>
  <dc:creator>ООО Новый семестр</dc:creator>
  <cp:keywords>Диаграммы Эйлера-Венна</cp:keywords>
  <dc:description>Диаграммы Эйлера-Венна</dc:description>
  <cp:lastModifiedBy>my</cp:lastModifiedBy>
  <cp:revision>2</cp:revision>
  <dcterms:created xsi:type="dcterms:W3CDTF">2022-01-07T14:20:00Z</dcterms:created>
  <dcterms:modified xsi:type="dcterms:W3CDTF">2022-01-07T14:24:00Z</dcterms:modified>
  <cp:category>Диаграммы Эйлера-Венна</cp:category>
</cp:coreProperties>
</file>